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03F" w:rsidRPr="00B9721B" w:rsidRDefault="00B9721B" w:rsidP="00A844FC">
      <w:pPr>
        <w:spacing w:after="0" w:line="480" w:lineRule="auto"/>
        <w:jc w:val="center"/>
        <w:rPr>
          <w:rFonts w:ascii="Times New Roman" w:hAnsi="Times New Roman" w:cs="Times New Roman"/>
          <w:b/>
          <w:sz w:val="24"/>
          <w:szCs w:val="24"/>
        </w:rPr>
      </w:pPr>
      <w:r w:rsidRPr="00B9721B">
        <w:rPr>
          <w:rFonts w:ascii="Times New Roman" w:hAnsi="Times New Roman" w:cs="Times New Roman"/>
          <w:b/>
          <w:sz w:val="24"/>
          <w:szCs w:val="24"/>
        </w:rPr>
        <w:t>BAB IV</w:t>
      </w:r>
    </w:p>
    <w:p w:rsidR="00B9721B" w:rsidRPr="00B9721B" w:rsidRDefault="00B9721B" w:rsidP="00A844FC">
      <w:pPr>
        <w:spacing w:after="0" w:line="480" w:lineRule="auto"/>
        <w:jc w:val="center"/>
        <w:rPr>
          <w:rFonts w:ascii="Times New Roman" w:hAnsi="Times New Roman" w:cs="Times New Roman"/>
          <w:b/>
          <w:sz w:val="24"/>
          <w:szCs w:val="24"/>
        </w:rPr>
      </w:pPr>
      <w:r w:rsidRPr="00B9721B">
        <w:rPr>
          <w:rFonts w:ascii="Times New Roman" w:hAnsi="Times New Roman" w:cs="Times New Roman"/>
          <w:b/>
          <w:sz w:val="24"/>
          <w:szCs w:val="24"/>
        </w:rPr>
        <w:t>HASIL PENELITIAN DAN PEMBAHASAN</w:t>
      </w:r>
    </w:p>
    <w:p w:rsidR="00B9721B" w:rsidRDefault="00B9721B" w:rsidP="00A844FC">
      <w:pPr>
        <w:spacing w:after="0"/>
      </w:pPr>
    </w:p>
    <w:p w:rsidR="00952D09" w:rsidRPr="00C92762" w:rsidRDefault="00952D09" w:rsidP="00754EAE">
      <w:pPr>
        <w:pStyle w:val="ListParagraph"/>
        <w:numPr>
          <w:ilvl w:val="1"/>
          <w:numId w:val="12"/>
        </w:numPr>
        <w:tabs>
          <w:tab w:val="left" w:pos="709"/>
        </w:tabs>
        <w:spacing w:after="0" w:line="480" w:lineRule="auto"/>
        <w:ind w:left="709" w:hanging="709"/>
        <w:jc w:val="both"/>
        <w:rPr>
          <w:rFonts w:ascii="Times New Roman" w:hAnsi="Times New Roman" w:cs="Times New Roman"/>
          <w:b/>
          <w:sz w:val="24"/>
          <w:szCs w:val="24"/>
        </w:rPr>
      </w:pPr>
      <w:r w:rsidRPr="00C92762">
        <w:rPr>
          <w:rFonts w:ascii="Times New Roman" w:hAnsi="Times New Roman" w:cs="Times New Roman"/>
          <w:b/>
          <w:sz w:val="24"/>
          <w:szCs w:val="24"/>
        </w:rPr>
        <w:t>Hasil Penelitian</w:t>
      </w:r>
    </w:p>
    <w:p w:rsidR="00952D09" w:rsidRDefault="00952D09" w:rsidP="00754EAE">
      <w:pPr>
        <w:spacing w:after="0" w:line="480" w:lineRule="auto"/>
        <w:ind w:firstLine="709"/>
        <w:jc w:val="both"/>
        <w:rPr>
          <w:rFonts w:ascii="Times New Roman" w:hAnsi="Times New Roman" w:cs="Times New Roman"/>
          <w:sz w:val="24"/>
          <w:szCs w:val="24"/>
        </w:rPr>
      </w:pPr>
      <w:r w:rsidRPr="00C92762">
        <w:rPr>
          <w:rFonts w:ascii="Times New Roman" w:hAnsi="Times New Roman" w:cs="Times New Roman"/>
          <w:sz w:val="24"/>
          <w:szCs w:val="24"/>
        </w:rPr>
        <w:t xml:space="preserve">Hasil penelitian ini menjelaskan mengenai perkembangan </w:t>
      </w:r>
      <w:r>
        <w:rPr>
          <w:rFonts w:ascii="Times New Roman" w:hAnsi="Times New Roman" w:cs="Times New Roman"/>
          <w:sz w:val="24"/>
          <w:szCs w:val="24"/>
        </w:rPr>
        <w:t xml:space="preserve">profitabilitas, </w:t>
      </w:r>
      <w:r w:rsidRPr="00C92762">
        <w:rPr>
          <w:rFonts w:ascii="Times New Roman" w:hAnsi="Times New Roman" w:cs="Times New Roman"/>
          <w:sz w:val="24"/>
          <w:szCs w:val="24"/>
        </w:rPr>
        <w:t>kebijakan dividen, kebijakan dividen dan nilai perusahaan pada perusahaan manufaktur ya</w:t>
      </w:r>
      <w:r>
        <w:rPr>
          <w:rFonts w:ascii="Times New Roman" w:hAnsi="Times New Roman" w:cs="Times New Roman"/>
          <w:sz w:val="24"/>
          <w:szCs w:val="24"/>
        </w:rPr>
        <w:t>ng terdaftar di BEI periode 2012-2016</w:t>
      </w:r>
      <w:r w:rsidRPr="00C92762">
        <w:rPr>
          <w:rFonts w:ascii="Times New Roman" w:hAnsi="Times New Roman" w:cs="Times New Roman"/>
          <w:sz w:val="24"/>
          <w:szCs w:val="24"/>
        </w:rPr>
        <w:t xml:space="preserve">. Sedangkan pada pembahasan akan menganalisis secara statistik mengenai pengaruh </w:t>
      </w:r>
      <w:r>
        <w:rPr>
          <w:rFonts w:ascii="Times New Roman" w:hAnsi="Times New Roman" w:cs="Times New Roman"/>
          <w:sz w:val="24"/>
          <w:szCs w:val="24"/>
        </w:rPr>
        <w:t xml:space="preserve">profitabilitas, </w:t>
      </w:r>
      <w:r w:rsidR="00AC2375">
        <w:rPr>
          <w:rFonts w:ascii="Times New Roman" w:hAnsi="Times New Roman" w:cs="Times New Roman"/>
          <w:sz w:val="24"/>
          <w:szCs w:val="24"/>
        </w:rPr>
        <w:t>kebijakan hutang</w:t>
      </w:r>
      <w:r w:rsidRPr="00C92762">
        <w:rPr>
          <w:rFonts w:ascii="Times New Roman" w:hAnsi="Times New Roman" w:cs="Times New Roman"/>
          <w:sz w:val="24"/>
          <w:szCs w:val="24"/>
        </w:rPr>
        <w:t xml:space="preserve"> dan kebijakan </w:t>
      </w:r>
      <w:r w:rsidR="00AC2375">
        <w:rPr>
          <w:rFonts w:ascii="Times New Roman" w:hAnsi="Times New Roman" w:cs="Times New Roman"/>
          <w:sz w:val="24"/>
          <w:szCs w:val="24"/>
        </w:rPr>
        <w:t>dividen</w:t>
      </w:r>
      <w:r w:rsidRPr="00C92762">
        <w:rPr>
          <w:rFonts w:ascii="Times New Roman" w:hAnsi="Times New Roman" w:cs="Times New Roman"/>
          <w:sz w:val="24"/>
          <w:szCs w:val="24"/>
        </w:rPr>
        <w:t xml:space="preserve"> terhadap nilai perusahaan pada perusahaan Manufaktur yang terdaftar di BEI sebanyak 6 perusahaan ya</w:t>
      </w:r>
      <w:r>
        <w:rPr>
          <w:rFonts w:ascii="Times New Roman" w:hAnsi="Times New Roman" w:cs="Times New Roman"/>
          <w:sz w:val="24"/>
          <w:szCs w:val="24"/>
        </w:rPr>
        <w:t>ng dijadikan sampel periode 2012-2016</w:t>
      </w:r>
      <w:r w:rsidRPr="00C92762">
        <w:rPr>
          <w:rFonts w:ascii="Times New Roman" w:hAnsi="Times New Roman" w:cs="Times New Roman"/>
          <w:sz w:val="24"/>
          <w:szCs w:val="24"/>
        </w:rPr>
        <w:t>.</w:t>
      </w:r>
    </w:p>
    <w:p w:rsidR="00C56AA9" w:rsidRPr="00C92762" w:rsidRDefault="00C56AA9" w:rsidP="00754EAE">
      <w:pPr>
        <w:spacing w:after="0" w:line="480" w:lineRule="auto"/>
        <w:ind w:firstLine="709"/>
        <w:jc w:val="both"/>
        <w:rPr>
          <w:rFonts w:ascii="Times New Roman" w:hAnsi="Times New Roman" w:cs="Times New Roman"/>
          <w:sz w:val="24"/>
          <w:szCs w:val="24"/>
        </w:rPr>
      </w:pPr>
    </w:p>
    <w:p w:rsidR="00C97EA5" w:rsidRPr="00A844FC" w:rsidRDefault="00952D09" w:rsidP="00A844FC">
      <w:pPr>
        <w:pStyle w:val="ListParagraph"/>
        <w:numPr>
          <w:ilvl w:val="2"/>
          <w:numId w:val="12"/>
        </w:numPr>
        <w:spacing w:after="0" w:line="480" w:lineRule="auto"/>
        <w:jc w:val="both"/>
        <w:rPr>
          <w:rFonts w:ascii="Times New Roman" w:hAnsi="Times New Roman" w:cs="Times New Roman"/>
          <w:b/>
          <w:sz w:val="24"/>
          <w:szCs w:val="24"/>
        </w:rPr>
      </w:pPr>
      <w:r w:rsidRPr="00952D09">
        <w:rPr>
          <w:rFonts w:ascii="Times New Roman" w:hAnsi="Times New Roman" w:cs="Times New Roman"/>
          <w:b/>
          <w:sz w:val="24"/>
          <w:szCs w:val="24"/>
        </w:rPr>
        <w:t xml:space="preserve">Perkembangan Profitabilitas, Kebijakan </w:t>
      </w:r>
      <w:r w:rsidR="00AC2375">
        <w:rPr>
          <w:rFonts w:ascii="Times New Roman" w:hAnsi="Times New Roman" w:cs="Times New Roman"/>
          <w:b/>
          <w:sz w:val="24"/>
          <w:szCs w:val="24"/>
        </w:rPr>
        <w:t>Hutang</w:t>
      </w:r>
      <w:r w:rsidRPr="00952D09">
        <w:rPr>
          <w:rFonts w:ascii="Times New Roman" w:hAnsi="Times New Roman" w:cs="Times New Roman"/>
          <w:b/>
          <w:sz w:val="24"/>
          <w:szCs w:val="24"/>
        </w:rPr>
        <w:t xml:space="preserve">, Kebijakan </w:t>
      </w:r>
      <w:r w:rsidR="00AC2375">
        <w:rPr>
          <w:rFonts w:ascii="Times New Roman" w:hAnsi="Times New Roman" w:cs="Times New Roman"/>
          <w:b/>
          <w:sz w:val="24"/>
          <w:szCs w:val="24"/>
        </w:rPr>
        <w:t xml:space="preserve">Dividen </w:t>
      </w:r>
      <w:r w:rsidRPr="00952D09">
        <w:rPr>
          <w:rFonts w:ascii="Times New Roman" w:hAnsi="Times New Roman" w:cs="Times New Roman"/>
          <w:b/>
          <w:sz w:val="24"/>
          <w:szCs w:val="24"/>
        </w:rPr>
        <w:t>dan Nilai Perusahaan</w:t>
      </w:r>
    </w:p>
    <w:p w:rsidR="00952D09" w:rsidRDefault="00952D09" w:rsidP="00754EAE">
      <w:pPr>
        <w:pStyle w:val="ListParagraph"/>
        <w:numPr>
          <w:ilvl w:val="3"/>
          <w:numId w:val="12"/>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Perkembangan Profitabilitas</w:t>
      </w:r>
    </w:p>
    <w:p w:rsidR="00754EAE" w:rsidRDefault="00952D09" w:rsidP="00C97EA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0056157C">
        <w:rPr>
          <w:rFonts w:ascii="Times New Roman" w:hAnsi="Times New Roman" w:cs="Times New Roman"/>
          <w:sz w:val="24"/>
          <w:szCs w:val="24"/>
        </w:rPr>
        <w:t>Agus Sartono (2011:122)</w:t>
      </w:r>
      <w:r w:rsidRPr="007D41E8">
        <w:rPr>
          <w:rFonts w:ascii="Times New Roman" w:hAnsi="Times New Roman" w:cs="Times New Roman"/>
          <w:sz w:val="24"/>
          <w:szCs w:val="24"/>
        </w:rPr>
        <w:t xml:space="preserve"> Profitabilitas adalah kemampuan perusahaan dengan memeperoleh laba dalam hubungannya dengan penjualan, total aktiva, maupun modal sendiri.</w:t>
      </w:r>
      <w:r w:rsidR="00754EAE" w:rsidRPr="00754EAE">
        <w:rPr>
          <w:rFonts w:ascii="Times New Roman" w:hAnsi="Times New Roman" w:cs="Times New Roman"/>
          <w:sz w:val="24"/>
          <w:szCs w:val="24"/>
        </w:rPr>
        <w:t xml:space="preserve"> </w:t>
      </w:r>
      <w:r w:rsidR="00754EAE" w:rsidRPr="00C92762">
        <w:rPr>
          <w:rFonts w:ascii="Times New Roman" w:hAnsi="Times New Roman" w:cs="Times New Roman"/>
          <w:sz w:val="24"/>
          <w:szCs w:val="24"/>
        </w:rPr>
        <w:t xml:space="preserve">Kondisi </w:t>
      </w:r>
      <w:r w:rsidR="00754EAE">
        <w:rPr>
          <w:rFonts w:ascii="Times New Roman" w:hAnsi="Times New Roman" w:cs="Times New Roman"/>
          <w:sz w:val="24"/>
          <w:szCs w:val="24"/>
        </w:rPr>
        <w:t>profitabilitas</w:t>
      </w:r>
      <w:r w:rsidR="00754EAE" w:rsidRPr="00C92762">
        <w:rPr>
          <w:rFonts w:ascii="Times New Roman" w:hAnsi="Times New Roman" w:cs="Times New Roman"/>
          <w:sz w:val="24"/>
          <w:szCs w:val="24"/>
        </w:rPr>
        <w:t xml:space="preserve"> pada 6 perusahaan yang  terdaftar di Bursa </w:t>
      </w:r>
      <w:r w:rsidR="00754EAE">
        <w:rPr>
          <w:rFonts w:ascii="Times New Roman" w:hAnsi="Times New Roman" w:cs="Times New Roman"/>
          <w:sz w:val="24"/>
          <w:szCs w:val="24"/>
        </w:rPr>
        <w:t>Efek Indonesia selama tahun 2012-2016 dapat dilihat di Tabel 4.1 :</w:t>
      </w:r>
    </w:p>
    <w:p w:rsidR="00C97EA5" w:rsidRDefault="00C97EA5" w:rsidP="00C97EA5">
      <w:pPr>
        <w:spacing w:after="0" w:line="480" w:lineRule="auto"/>
        <w:ind w:firstLine="720"/>
        <w:jc w:val="both"/>
        <w:rPr>
          <w:rFonts w:ascii="Times New Roman" w:hAnsi="Times New Roman" w:cs="Times New Roman"/>
          <w:sz w:val="24"/>
          <w:szCs w:val="24"/>
        </w:rPr>
      </w:pPr>
    </w:p>
    <w:p w:rsidR="00C97EA5" w:rsidRDefault="00C97EA5" w:rsidP="00C97EA5">
      <w:pPr>
        <w:spacing w:after="0" w:line="480" w:lineRule="auto"/>
        <w:ind w:firstLine="720"/>
        <w:jc w:val="both"/>
        <w:rPr>
          <w:rFonts w:ascii="Times New Roman" w:hAnsi="Times New Roman" w:cs="Times New Roman"/>
          <w:sz w:val="24"/>
          <w:szCs w:val="24"/>
        </w:rPr>
      </w:pPr>
    </w:p>
    <w:p w:rsidR="00C97EA5" w:rsidRDefault="00C97EA5" w:rsidP="00C97EA5">
      <w:pPr>
        <w:spacing w:after="0" w:line="480" w:lineRule="auto"/>
        <w:ind w:firstLine="720"/>
        <w:jc w:val="both"/>
        <w:rPr>
          <w:rFonts w:ascii="Times New Roman" w:hAnsi="Times New Roman" w:cs="Times New Roman"/>
          <w:sz w:val="24"/>
          <w:szCs w:val="24"/>
        </w:rPr>
      </w:pPr>
    </w:p>
    <w:p w:rsidR="00C97EA5" w:rsidRPr="00C97EA5" w:rsidRDefault="00C97EA5" w:rsidP="00C97EA5">
      <w:pPr>
        <w:spacing w:after="0" w:line="480" w:lineRule="auto"/>
        <w:ind w:firstLine="720"/>
        <w:jc w:val="both"/>
        <w:rPr>
          <w:rFonts w:ascii="Times New Roman" w:hAnsi="Times New Roman" w:cs="Times New Roman"/>
          <w:sz w:val="24"/>
          <w:szCs w:val="24"/>
        </w:rPr>
      </w:pPr>
    </w:p>
    <w:p w:rsidR="00A844FC" w:rsidRDefault="00A844FC" w:rsidP="00952D09">
      <w:pPr>
        <w:spacing w:after="0" w:line="360" w:lineRule="auto"/>
        <w:contextualSpacing/>
        <w:jc w:val="center"/>
        <w:rPr>
          <w:rFonts w:ascii="Times New Roman" w:eastAsia="Calibri" w:hAnsi="Times New Roman" w:cs="Times New Roman"/>
          <w:b/>
          <w:color w:val="000000"/>
          <w:sz w:val="24"/>
          <w:szCs w:val="24"/>
        </w:rPr>
      </w:pPr>
    </w:p>
    <w:p w:rsidR="00952D09" w:rsidRPr="00C92762" w:rsidRDefault="00952D09" w:rsidP="00952D09">
      <w:pPr>
        <w:spacing w:after="0" w:line="36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lastRenderedPageBreak/>
        <w:t>Tabel  4.1</w:t>
      </w:r>
    </w:p>
    <w:p w:rsidR="00952D09" w:rsidRPr="00C92762" w:rsidRDefault="00952D09" w:rsidP="00952D09">
      <w:pPr>
        <w:spacing w:after="0" w:line="360" w:lineRule="auto"/>
        <w:contextualSpacing/>
        <w:jc w:val="center"/>
        <w:rPr>
          <w:rFonts w:ascii="Times New Roman" w:hAnsi="Times New Roman" w:cs="Times New Roman"/>
          <w:b/>
          <w:sz w:val="24"/>
          <w:szCs w:val="24"/>
        </w:rPr>
      </w:pPr>
      <w:r>
        <w:rPr>
          <w:rFonts w:ascii="Times New Roman" w:eastAsia="Calibri" w:hAnsi="Times New Roman" w:cs="Times New Roman"/>
          <w:b/>
          <w:color w:val="000000"/>
          <w:sz w:val="24"/>
          <w:szCs w:val="24"/>
        </w:rPr>
        <w:t>Profitabilitas</w:t>
      </w:r>
      <w:r w:rsidRPr="00C92762">
        <w:rPr>
          <w:rFonts w:ascii="Times New Roman" w:eastAsia="Calibri" w:hAnsi="Times New Roman" w:cs="Times New Roman"/>
          <w:b/>
          <w:color w:val="000000"/>
          <w:sz w:val="24"/>
          <w:szCs w:val="24"/>
        </w:rPr>
        <w:t xml:space="preserve"> pada </w:t>
      </w:r>
      <w:r>
        <w:rPr>
          <w:rFonts w:ascii="Times New Roman" w:hAnsi="Times New Roman" w:cs="Times New Roman"/>
          <w:b/>
          <w:sz w:val="24"/>
          <w:szCs w:val="24"/>
        </w:rPr>
        <w:t>perusahaan Manufaktur Tahun 2012-2016</w:t>
      </w:r>
    </w:p>
    <w:tbl>
      <w:tblPr>
        <w:tblW w:w="8506" w:type="dxa"/>
        <w:tblInd w:w="-176" w:type="dxa"/>
        <w:tblLayout w:type="fixed"/>
        <w:tblLook w:val="04A0" w:firstRow="1" w:lastRow="0" w:firstColumn="1" w:lastColumn="0" w:noHBand="0" w:noVBand="1"/>
      </w:tblPr>
      <w:tblGrid>
        <w:gridCol w:w="568"/>
        <w:gridCol w:w="1276"/>
        <w:gridCol w:w="1048"/>
        <w:gridCol w:w="1049"/>
        <w:gridCol w:w="1049"/>
        <w:gridCol w:w="1049"/>
        <w:gridCol w:w="1049"/>
        <w:gridCol w:w="1418"/>
      </w:tblGrid>
      <w:tr w:rsidR="00952D09" w:rsidRPr="00C92762" w:rsidTr="002274D0">
        <w:trPr>
          <w:trHeight w:val="914"/>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2D09" w:rsidRPr="00E106AB" w:rsidRDefault="0093096D" w:rsidP="00952D09">
            <w:pPr>
              <w:spacing w:after="0" w:line="240" w:lineRule="auto"/>
              <w:jc w:val="center"/>
              <w:rPr>
                <w:rFonts w:ascii="Times New Roman" w:eastAsia="Times New Roman" w:hAnsi="Times New Roman" w:cs="Times New Roman"/>
                <w:b/>
                <w:color w:val="000000"/>
                <w:sz w:val="24"/>
                <w:szCs w:val="24"/>
                <w:lang w:eastAsia="id-ID"/>
              </w:rPr>
            </w:pPr>
            <w:r>
              <w:rPr>
                <w:rFonts w:ascii="Times New Roman" w:eastAsia="Times New Roman" w:hAnsi="Times New Roman" w:cs="Times New Roman"/>
                <w:b/>
                <w:color w:val="000000"/>
                <w:sz w:val="24"/>
                <w:szCs w:val="24"/>
                <w:lang w:eastAsia="id-ID"/>
              </w:rPr>
              <w:t>No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Kode Emiten</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2012</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2013</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2014</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2015</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Rata-rata Profitabilitas</w:t>
            </w:r>
          </w:p>
        </w:tc>
      </w:tr>
      <w:tr w:rsidR="00952D09" w:rsidRPr="00C92762" w:rsidTr="002274D0">
        <w:trPr>
          <w:trHeight w:val="319"/>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1.</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754EAE"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EKAD</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18,86</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16,60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14,92</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16,11</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15,32</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16,36</w:t>
            </w:r>
            <w:r w:rsidR="002274D0">
              <w:rPr>
                <w:rFonts w:ascii="Times New Roman" w:eastAsia="Times New Roman" w:hAnsi="Times New Roman" w:cs="Times New Roman"/>
                <w:color w:val="000000"/>
                <w:sz w:val="24"/>
                <w:szCs w:val="24"/>
                <w:lang w:eastAsia="id-ID"/>
              </w:rPr>
              <w:t>%</w:t>
            </w:r>
          </w:p>
        </w:tc>
      </w:tr>
      <w:tr w:rsidR="00952D09" w:rsidRPr="00C92762" w:rsidTr="002274D0">
        <w:trPr>
          <w:trHeight w:val="319"/>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2.</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754EAE"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INTP</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24,53</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21,81</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21,28</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18,25</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14,81</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20,14</w:t>
            </w:r>
            <w:r w:rsidR="002274D0">
              <w:rPr>
                <w:rFonts w:ascii="Times New Roman" w:eastAsia="Times New Roman" w:hAnsi="Times New Roman" w:cs="Times New Roman"/>
                <w:color w:val="000000"/>
                <w:sz w:val="24"/>
                <w:szCs w:val="24"/>
                <w:lang w:eastAsia="id-ID"/>
              </w:rPr>
              <w:t>%</w:t>
            </w:r>
          </w:p>
        </w:tc>
      </w:tr>
      <w:tr w:rsidR="00952D09" w:rsidRPr="00C92762" w:rsidTr="002274D0">
        <w:trPr>
          <w:trHeight w:val="319"/>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3.</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754EAE"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TKIM</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4,50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3,38</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0,15</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0,31</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2,09</w:t>
            </w:r>
            <w:r w:rsidR="002274D0">
              <w:rPr>
                <w:rFonts w:ascii="Times New Roman" w:eastAsia="Times New Roman" w:hAnsi="Times New Roman" w:cs="Times New Roman"/>
                <w:color w:val="000000"/>
                <w:sz w:val="24"/>
                <w:szCs w:val="24"/>
                <w:lang w:eastAsia="id-ID"/>
              </w:rPr>
              <w:t>%</w:t>
            </w:r>
          </w:p>
        </w:tc>
      </w:tr>
      <w:tr w:rsidR="00952D09" w:rsidRPr="00C92762" w:rsidTr="002274D0">
        <w:trPr>
          <w:trHeight w:val="319"/>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4.</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754EAE"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CPIN</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32,79</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25,41</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15,96</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14,59</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15,72</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20,89</w:t>
            </w:r>
            <w:r w:rsidR="002274D0">
              <w:rPr>
                <w:rFonts w:ascii="Times New Roman" w:eastAsia="Times New Roman" w:hAnsi="Times New Roman" w:cs="Times New Roman"/>
                <w:color w:val="000000"/>
                <w:sz w:val="24"/>
                <w:szCs w:val="24"/>
                <w:lang w:eastAsia="id-ID"/>
              </w:rPr>
              <w:t>%</w:t>
            </w:r>
          </w:p>
        </w:tc>
      </w:tr>
      <w:tr w:rsidR="00952D09" w:rsidRPr="00C92762" w:rsidTr="002274D0">
        <w:trPr>
          <w:trHeight w:val="319"/>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5.</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754EAE"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INDF</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14,00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8,90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12,48</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8,60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754EAE"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11,99</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11,19</w:t>
            </w:r>
            <w:r w:rsidR="002274D0">
              <w:rPr>
                <w:rFonts w:ascii="Times New Roman" w:eastAsia="Times New Roman" w:hAnsi="Times New Roman" w:cs="Times New Roman"/>
                <w:color w:val="000000"/>
                <w:sz w:val="24"/>
                <w:szCs w:val="24"/>
                <w:lang w:eastAsia="id-ID"/>
              </w:rPr>
              <w:t>%</w:t>
            </w:r>
          </w:p>
        </w:tc>
      </w:tr>
      <w:tr w:rsidR="00952D09" w:rsidRPr="00C92762" w:rsidTr="002274D0">
        <w:trPr>
          <w:trHeight w:val="319"/>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6.</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TOTO</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26,27</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22,84</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23,86</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19,12</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11,06</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2274D0">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20,63</w:t>
            </w:r>
            <w:r w:rsidR="002274D0">
              <w:rPr>
                <w:rFonts w:ascii="Times New Roman" w:eastAsia="Times New Roman" w:hAnsi="Times New Roman" w:cs="Times New Roman"/>
                <w:color w:val="000000"/>
                <w:sz w:val="24"/>
                <w:szCs w:val="24"/>
                <w:lang w:eastAsia="id-ID"/>
              </w:rPr>
              <w:t>%</w:t>
            </w:r>
          </w:p>
        </w:tc>
      </w:tr>
      <w:tr w:rsidR="00952D09" w:rsidRPr="00C92762" w:rsidTr="002274D0">
        <w:trPr>
          <w:trHeight w:val="373"/>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auto" w:fill="auto"/>
            <w:noWrap/>
            <w:vAlign w:val="center"/>
            <w:hideMark/>
          </w:tcPr>
          <w:p w:rsidR="00952D09" w:rsidRPr="00C92762" w:rsidRDefault="00952D09" w:rsidP="00952D09">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Nilai Tertinggi </w:t>
            </w:r>
            <w:r>
              <w:rPr>
                <w:rFonts w:ascii="Times New Roman" w:eastAsia="Times New Roman" w:hAnsi="Times New Roman" w:cs="Times New Roman"/>
                <w:color w:val="000000"/>
                <w:sz w:val="24"/>
                <w:szCs w:val="24"/>
                <w:lang w:eastAsia="id-ID"/>
              </w:rPr>
              <w:t>Profitabilitas</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32,79</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25,41</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23,86</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19,12</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15,72</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952D09" w:rsidRPr="00C92762" w:rsidTr="002274D0">
        <w:trPr>
          <w:trHeight w:val="416"/>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auto" w:fill="auto"/>
            <w:noWrap/>
            <w:vAlign w:val="center"/>
            <w:hideMark/>
          </w:tcPr>
          <w:p w:rsidR="00952D09" w:rsidRPr="00C92762" w:rsidRDefault="00952D09" w:rsidP="00952D09">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Nilai Terendah </w:t>
            </w:r>
            <w:r>
              <w:rPr>
                <w:rFonts w:ascii="Times New Roman" w:eastAsia="Times New Roman" w:hAnsi="Times New Roman" w:cs="Times New Roman"/>
                <w:color w:val="000000"/>
                <w:sz w:val="24"/>
                <w:szCs w:val="24"/>
                <w:lang w:eastAsia="id-ID"/>
              </w:rPr>
              <w:t>Profitabilitas</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4,50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3,38</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0,15</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0,31</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952D09" w:rsidRPr="00C92762" w:rsidTr="002274D0">
        <w:trPr>
          <w:trHeight w:val="74"/>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auto" w:fill="auto"/>
            <w:noWrap/>
            <w:vAlign w:val="center"/>
            <w:hideMark/>
          </w:tcPr>
          <w:p w:rsidR="00952D09" w:rsidRPr="00C92762" w:rsidRDefault="00952D09" w:rsidP="00952D09">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Rata-rata </w:t>
            </w:r>
            <w:r>
              <w:rPr>
                <w:rFonts w:ascii="Times New Roman" w:eastAsia="Times New Roman" w:hAnsi="Times New Roman" w:cs="Times New Roman"/>
                <w:color w:val="000000"/>
                <w:sz w:val="24"/>
                <w:szCs w:val="24"/>
                <w:lang w:eastAsia="id-ID"/>
              </w:rPr>
              <w:t>Profitabilitas</w:t>
            </w:r>
          </w:p>
        </w:tc>
        <w:tc>
          <w:tcPr>
            <w:tcW w:w="1048"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20,16</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291645"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16,49</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DD035A"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15,17</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DD035A"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12,80</w:t>
            </w:r>
            <w:r w:rsidR="002274D0">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hideMark/>
          </w:tcPr>
          <w:p w:rsidR="00952D09" w:rsidRPr="00C92762" w:rsidRDefault="00DD035A" w:rsidP="00A844FC">
            <w:pPr>
              <w:spacing w:after="0" w:line="240" w:lineRule="auto"/>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11,54</w:t>
            </w:r>
            <w:r w:rsidR="002274D0">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bl>
    <w:p w:rsidR="00A844FC" w:rsidRPr="0093096D" w:rsidRDefault="00952D09" w:rsidP="0093096D">
      <w:pPr>
        <w:spacing w:after="0" w:line="48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Sumber: www.id</w:t>
      </w:r>
      <w:r>
        <w:rPr>
          <w:rFonts w:ascii="Times New Roman" w:eastAsiaTheme="minorEastAsia" w:hAnsi="Times New Roman" w:cs="Times New Roman"/>
          <w:b/>
          <w:sz w:val="24"/>
          <w:szCs w:val="24"/>
        </w:rPr>
        <w:t>x.co.id (data telah diolah, 2018</w:t>
      </w:r>
      <w:r w:rsidRPr="00C92762">
        <w:rPr>
          <w:rFonts w:ascii="Times New Roman" w:eastAsiaTheme="minorEastAsia" w:hAnsi="Times New Roman" w:cs="Times New Roman"/>
          <w:b/>
          <w:sz w:val="24"/>
          <w:szCs w:val="24"/>
        </w:rPr>
        <w:t>)</w:t>
      </w:r>
    </w:p>
    <w:p w:rsidR="001C65F8" w:rsidRDefault="001C65F8" w:rsidP="00C56AA9">
      <w:pPr>
        <w:spacing w:after="0" w:line="480" w:lineRule="auto"/>
        <w:ind w:firstLine="720"/>
        <w:jc w:val="both"/>
        <w:rPr>
          <w:rFonts w:ascii="Times New Roman" w:eastAsiaTheme="minorEastAsia" w:hAnsi="Times New Roman" w:cs="Times New Roman"/>
          <w:sz w:val="24"/>
          <w:szCs w:val="24"/>
        </w:rPr>
      </w:pPr>
    </w:p>
    <w:p w:rsidR="00C56AA9" w:rsidRDefault="00C56AA9" w:rsidP="002274D0">
      <w:pPr>
        <w:spacing w:after="0" w:line="480" w:lineRule="auto"/>
        <w:ind w:firstLine="720"/>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t xml:space="preserve">Pada Tabel 4.1 dapat dilihat </w:t>
      </w:r>
      <w:r>
        <w:rPr>
          <w:rFonts w:ascii="Times New Roman" w:eastAsiaTheme="minorEastAsia" w:hAnsi="Times New Roman" w:cs="Times New Roman"/>
          <w:sz w:val="24"/>
          <w:szCs w:val="24"/>
        </w:rPr>
        <w:t>profitabilitas</w:t>
      </w:r>
      <w:r w:rsidRPr="00C92762">
        <w:rPr>
          <w:rFonts w:ascii="Times New Roman" w:eastAsiaTheme="minorEastAsia" w:hAnsi="Times New Roman" w:cs="Times New Roman"/>
          <w:sz w:val="24"/>
          <w:szCs w:val="24"/>
        </w:rPr>
        <w:t xml:space="preserve"> fluktuasi pada setiap perusahaan s</w:t>
      </w:r>
      <w:r>
        <w:rPr>
          <w:rFonts w:ascii="Times New Roman" w:eastAsiaTheme="minorEastAsia" w:hAnsi="Times New Roman" w:cs="Times New Roman"/>
          <w:sz w:val="24"/>
          <w:szCs w:val="24"/>
        </w:rPr>
        <w:t>elama lima tahun dari tahun 2012 sampai dengan tahun 2016</w:t>
      </w:r>
      <w:r w:rsidRPr="00C92762">
        <w:rPr>
          <w:rFonts w:ascii="Times New Roman" w:eastAsiaTheme="minorEastAsia" w:hAnsi="Times New Roman" w:cs="Times New Roman"/>
          <w:sz w:val="24"/>
          <w:szCs w:val="24"/>
        </w:rPr>
        <w:t xml:space="preserve">. Didapatkan rata-rata </w:t>
      </w:r>
      <w:r w:rsidR="005D37BC">
        <w:rPr>
          <w:rFonts w:ascii="Times New Roman" w:eastAsiaTheme="minorEastAsia" w:hAnsi="Times New Roman" w:cs="Times New Roman"/>
          <w:sz w:val="24"/>
          <w:szCs w:val="24"/>
        </w:rPr>
        <w:t>profitabilitas</w:t>
      </w:r>
      <w:r w:rsidRPr="00C92762">
        <w:rPr>
          <w:rFonts w:ascii="Times New Roman" w:eastAsiaTheme="minorEastAsia" w:hAnsi="Times New Roman" w:cs="Times New Roman"/>
          <w:sz w:val="24"/>
          <w:szCs w:val="24"/>
        </w:rPr>
        <w:t xml:space="preserve"> perusahaan manufaktur yang terdaftar di BEI dari setiap tahunnya, berikut penjelasan tabel diatas:</w:t>
      </w:r>
    </w:p>
    <w:p w:rsidR="00C56AA9" w:rsidRPr="00C56AA9" w:rsidRDefault="00C56AA9" w:rsidP="002274D0">
      <w:pPr>
        <w:pStyle w:val="ListParagraph"/>
        <w:numPr>
          <w:ilvl w:val="0"/>
          <w:numId w:val="13"/>
        </w:numPr>
        <w:spacing w:after="0"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Tahun 2012</w:t>
      </w:r>
      <w:r w:rsidRPr="00C92762">
        <w:rPr>
          <w:rFonts w:ascii="Times New Roman" w:eastAsiaTheme="minorEastAsia" w:hAnsi="Times New Roman" w:cs="Times New Roman"/>
          <w:sz w:val="24"/>
          <w:szCs w:val="24"/>
        </w:rPr>
        <w:t xml:space="preserve"> merupakan tahun yang dijadikan sebagai dasar bahan penelitian, data diatas menunjukkan variabel </w:t>
      </w:r>
      <w:r>
        <w:rPr>
          <w:rFonts w:ascii="Times New Roman" w:eastAsiaTheme="minorEastAsia" w:hAnsi="Times New Roman" w:cs="Times New Roman"/>
          <w:sz w:val="24"/>
          <w:szCs w:val="24"/>
        </w:rPr>
        <w:t>profitabilitas berada pada 20,16</w:t>
      </w:r>
      <w:r w:rsidR="002274D0">
        <w:rPr>
          <w:rFonts w:ascii="Times New Roman" w:eastAsiaTheme="minorEastAsia" w:hAnsi="Times New Roman" w:cs="Times New Roman"/>
          <w:sz w:val="24"/>
          <w:szCs w:val="24"/>
        </w:rPr>
        <w:t>%</w:t>
      </w:r>
      <w:r w:rsidRPr="00C92762">
        <w:rPr>
          <w:rFonts w:ascii="Times New Roman" w:eastAsia="Times New Roman" w:hAnsi="Times New Roman" w:cs="Times New Roman"/>
          <w:color w:val="000000"/>
          <w:sz w:val="24"/>
          <w:szCs w:val="24"/>
          <w:lang w:eastAsia="id-ID"/>
        </w:rPr>
        <w:t xml:space="preserve"> artinya kondisi pertumbuhan perusahaan yang menjadi sampel diatas mengalami pertumbuhan rata-rata sebesar </w:t>
      </w:r>
      <w:r>
        <w:rPr>
          <w:rFonts w:ascii="Times New Roman" w:eastAsiaTheme="minorEastAsia" w:hAnsi="Times New Roman" w:cs="Times New Roman"/>
          <w:sz w:val="24"/>
          <w:szCs w:val="24"/>
        </w:rPr>
        <w:t>20,16</w:t>
      </w:r>
      <w:r w:rsidR="002274D0">
        <w:rPr>
          <w:rFonts w:ascii="Times New Roman" w:eastAsiaTheme="minorEastAsia" w:hAnsi="Times New Roman" w:cs="Times New Roman"/>
          <w:sz w:val="24"/>
          <w:szCs w:val="24"/>
        </w:rPr>
        <w:t>%</w:t>
      </w:r>
      <w:r w:rsidRPr="00C92762">
        <w:rPr>
          <w:rFonts w:ascii="Times New Roman" w:eastAsia="Times New Roman" w:hAnsi="Times New Roman" w:cs="Times New Roman"/>
          <w:color w:val="000000"/>
          <w:sz w:val="24"/>
          <w:szCs w:val="24"/>
          <w:lang w:eastAsia="id-ID"/>
        </w:rPr>
        <w:t>.</w:t>
      </w:r>
    </w:p>
    <w:p w:rsidR="00C56AA9" w:rsidRPr="00C92762" w:rsidRDefault="00C56AA9" w:rsidP="002274D0">
      <w:pPr>
        <w:pStyle w:val="ListParagraph"/>
        <w:numPr>
          <w:ilvl w:val="0"/>
          <w:numId w:val="13"/>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val="en-US" w:eastAsia="id-ID"/>
        </w:rPr>
        <w:t>P</w:t>
      </w:r>
      <w:r w:rsidRPr="00C92762">
        <w:rPr>
          <w:rFonts w:ascii="Times New Roman" w:eastAsia="Times New Roman" w:hAnsi="Times New Roman" w:cs="Times New Roman"/>
          <w:color w:val="000000"/>
          <w:sz w:val="24"/>
          <w:szCs w:val="24"/>
          <w:lang w:eastAsia="id-ID"/>
        </w:rPr>
        <w:t xml:space="preserve">ada tahun </w:t>
      </w:r>
      <w:r>
        <w:rPr>
          <w:rFonts w:ascii="Times New Roman" w:eastAsia="Times New Roman" w:hAnsi="Times New Roman" w:cs="Times New Roman"/>
          <w:color w:val="000000"/>
          <w:sz w:val="24"/>
          <w:szCs w:val="24"/>
          <w:lang w:val="en-US" w:eastAsia="id-ID"/>
        </w:rPr>
        <w:t>201</w:t>
      </w:r>
      <w:r>
        <w:rPr>
          <w:rFonts w:ascii="Times New Roman" w:eastAsia="Times New Roman" w:hAnsi="Times New Roman" w:cs="Times New Roman"/>
          <w:color w:val="000000"/>
          <w:sz w:val="24"/>
          <w:szCs w:val="24"/>
          <w:lang w:eastAsia="id-ID"/>
        </w:rPr>
        <w:t>3</w:t>
      </w:r>
      <w:r w:rsidRPr="00C92762">
        <w:rPr>
          <w:rFonts w:ascii="Times New Roman" w:eastAsia="Times New Roman" w:hAnsi="Times New Roman" w:cs="Times New Roman"/>
          <w:color w:val="000000"/>
          <w:sz w:val="24"/>
          <w:szCs w:val="24"/>
          <w:lang w:val="en-US" w:eastAsia="id-ID"/>
        </w:rPr>
        <w:t xml:space="preserve"> </w:t>
      </w:r>
      <w:r w:rsidRPr="00C92762">
        <w:rPr>
          <w:rFonts w:ascii="Times New Roman" w:eastAsia="Times New Roman" w:hAnsi="Times New Roman" w:cs="Times New Roman"/>
          <w:color w:val="000000"/>
          <w:sz w:val="24"/>
          <w:szCs w:val="24"/>
          <w:lang w:eastAsia="id-ID"/>
        </w:rPr>
        <w:t xml:space="preserve">ini menunjukkan bahwa variabel </w:t>
      </w:r>
      <w:r>
        <w:rPr>
          <w:rFonts w:ascii="Times New Roman" w:eastAsia="Times New Roman" w:hAnsi="Times New Roman" w:cs="Times New Roman"/>
          <w:color w:val="000000"/>
          <w:sz w:val="24"/>
          <w:szCs w:val="24"/>
          <w:lang w:eastAsia="id-ID"/>
        </w:rPr>
        <w:t>profitabilitas</w:t>
      </w:r>
      <w:r w:rsidRPr="00C92762">
        <w:rPr>
          <w:rFonts w:ascii="Times New Roman" w:eastAsia="Times New Roman" w:hAnsi="Times New Roman" w:cs="Times New Roman"/>
          <w:color w:val="000000"/>
          <w:sz w:val="24"/>
          <w:szCs w:val="24"/>
          <w:lang w:eastAsia="id-ID"/>
        </w:rPr>
        <w:t xml:space="preserve"> berada pada </w:t>
      </w:r>
      <w:r>
        <w:rPr>
          <w:rFonts w:ascii="Times New Roman" w:eastAsia="Times New Roman" w:hAnsi="Times New Roman" w:cs="Times New Roman"/>
          <w:color w:val="000000"/>
          <w:sz w:val="24"/>
          <w:szCs w:val="24"/>
          <w:lang w:eastAsia="id-ID"/>
        </w:rPr>
        <w:t>16,49</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mengalami </w:t>
      </w:r>
      <w:r>
        <w:rPr>
          <w:rFonts w:ascii="Times New Roman" w:eastAsia="Times New Roman" w:hAnsi="Times New Roman" w:cs="Times New Roman"/>
          <w:color w:val="000000"/>
          <w:sz w:val="24"/>
          <w:szCs w:val="24"/>
          <w:lang w:eastAsia="id-ID"/>
        </w:rPr>
        <w:t>penurunan</w:t>
      </w:r>
      <w:r w:rsidRPr="00C92762">
        <w:rPr>
          <w:rFonts w:ascii="Times New Roman" w:eastAsia="Times New Roman" w:hAnsi="Times New Roman" w:cs="Times New Roman"/>
          <w:color w:val="000000"/>
          <w:sz w:val="24"/>
          <w:szCs w:val="24"/>
          <w:lang w:eastAsia="id-ID"/>
        </w:rPr>
        <w:t xml:space="preserve"> dari tahun sebelumnya sebesar </w:t>
      </w:r>
      <w:r>
        <w:rPr>
          <w:rFonts w:ascii="Times New Roman" w:eastAsia="Times New Roman" w:hAnsi="Times New Roman" w:cs="Times New Roman"/>
          <w:color w:val="000000"/>
          <w:sz w:val="24"/>
          <w:szCs w:val="24"/>
          <w:lang w:eastAsia="id-ID"/>
        </w:rPr>
        <w:t>3,67</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w:t>
      </w:r>
      <w:r w:rsidRPr="00C92762">
        <w:rPr>
          <w:rFonts w:ascii="Times New Roman" w:eastAsia="Times New Roman" w:hAnsi="Times New Roman" w:cs="Times New Roman"/>
          <w:color w:val="000000"/>
          <w:sz w:val="24"/>
          <w:szCs w:val="24"/>
          <w:lang w:eastAsia="id-ID"/>
        </w:rPr>
        <w:lastRenderedPageBreak/>
        <w:t xml:space="preserve">demikian kondisi pertumbuhan perusahaan yang menjadi sampel diatas mengalami pertumbuhan rata-rata sebesar </w:t>
      </w:r>
      <w:r>
        <w:rPr>
          <w:rFonts w:ascii="Times New Roman" w:eastAsia="Times New Roman" w:hAnsi="Times New Roman" w:cs="Times New Roman"/>
          <w:color w:val="000000"/>
          <w:sz w:val="24"/>
          <w:szCs w:val="24"/>
          <w:lang w:eastAsia="id-ID"/>
        </w:rPr>
        <w:t>16,49</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w:t>
      </w:r>
    </w:p>
    <w:p w:rsidR="00C56AA9" w:rsidRPr="00C92762" w:rsidRDefault="00C56AA9" w:rsidP="002274D0">
      <w:pPr>
        <w:pStyle w:val="ListParagraph"/>
        <w:numPr>
          <w:ilvl w:val="0"/>
          <w:numId w:val="13"/>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val="en-US" w:eastAsia="id-ID"/>
        </w:rPr>
        <w:t xml:space="preserve">Pada </w:t>
      </w:r>
      <w:r w:rsidRPr="00C92762">
        <w:rPr>
          <w:rFonts w:ascii="Times New Roman" w:eastAsia="Times New Roman" w:hAnsi="Times New Roman" w:cs="Times New Roman"/>
          <w:color w:val="000000"/>
          <w:sz w:val="24"/>
          <w:szCs w:val="24"/>
          <w:lang w:eastAsia="id-ID"/>
        </w:rPr>
        <w:t xml:space="preserve">tahun </w:t>
      </w:r>
      <w:r w:rsidR="00827A31">
        <w:rPr>
          <w:rFonts w:ascii="Times New Roman" w:eastAsia="Times New Roman" w:hAnsi="Times New Roman" w:cs="Times New Roman"/>
          <w:color w:val="000000"/>
          <w:sz w:val="24"/>
          <w:szCs w:val="24"/>
          <w:lang w:val="en-US" w:eastAsia="id-ID"/>
        </w:rPr>
        <w:t>201</w:t>
      </w:r>
      <w:r w:rsidR="00827A31">
        <w:rPr>
          <w:rFonts w:ascii="Times New Roman" w:eastAsia="Times New Roman" w:hAnsi="Times New Roman" w:cs="Times New Roman"/>
          <w:color w:val="000000"/>
          <w:sz w:val="24"/>
          <w:szCs w:val="24"/>
          <w:lang w:eastAsia="id-ID"/>
        </w:rPr>
        <w:t>4</w:t>
      </w:r>
      <w:r w:rsidRPr="00C92762">
        <w:rPr>
          <w:rFonts w:ascii="Times New Roman" w:eastAsia="Times New Roman" w:hAnsi="Times New Roman" w:cs="Times New Roman"/>
          <w:color w:val="000000"/>
          <w:sz w:val="24"/>
          <w:szCs w:val="24"/>
          <w:lang w:val="en-US" w:eastAsia="id-ID"/>
        </w:rPr>
        <w:t xml:space="preserve"> </w:t>
      </w:r>
      <w:r w:rsidRPr="00C92762">
        <w:rPr>
          <w:rFonts w:ascii="Times New Roman" w:eastAsia="Times New Roman" w:hAnsi="Times New Roman" w:cs="Times New Roman"/>
          <w:color w:val="000000"/>
          <w:sz w:val="24"/>
          <w:szCs w:val="24"/>
          <w:lang w:eastAsia="id-ID"/>
        </w:rPr>
        <w:t xml:space="preserve">ini dengan rata-rata </w:t>
      </w:r>
      <w:r w:rsidR="00827A31">
        <w:rPr>
          <w:rFonts w:ascii="Times New Roman" w:eastAsia="Times New Roman" w:hAnsi="Times New Roman" w:cs="Times New Roman"/>
          <w:color w:val="000000"/>
          <w:sz w:val="24"/>
          <w:szCs w:val="24"/>
          <w:lang w:eastAsia="id-ID"/>
        </w:rPr>
        <w:t xml:space="preserve">profitabilitas </w:t>
      </w:r>
      <w:r w:rsidRPr="00C92762">
        <w:rPr>
          <w:rFonts w:ascii="Times New Roman" w:eastAsia="Times New Roman" w:hAnsi="Times New Roman" w:cs="Times New Roman"/>
          <w:color w:val="000000"/>
          <w:sz w:val="24"/>
          <w:szCs w:val="24"/>
          <w:lang w:eastAsia="id-ID"/>
        </w:rPr>
        <w:t xml:space="preserve">berada pada </w:t>
      </w:r>
      <w:r w:rsidR="00827A31">
        <w:rPr>
          <w:rFonts w:ascii="Times New Roman" w:eastAsia="Times New Roman" w:hAnsi="Times New Roman" w:cs="Times New Roman"/>
          <w:color w:val="000000"/>
          <w:sz w:val="24"/>
          <w:szCs w:val="24"/>
          <w:lang w:eastAsia="id-ID"/>
        </w:rPr>
        <w:t>15,17</w:t>
      </w:r>
      <w:r w:rsidR="002274D0">
        <w:rPr>
          <w:rFonts w:ascii="Times New Roman" w:eastAsia="Times New Roman" w:hAnsi="Times New Roman" w:cs="Times New Roman"/>
          <w:color w:val="000000"/>
          <w:sz w:val="24"/>
          <w:szCs w:val="24"/>
          <w:lang w:eastAsia="id-ID"/>
        </w:rPr>
        <w:t>%</w:t>
      </w:r>
      <w:r w:rsidR="00827A31">
        <w:rPr>
          <w:rFonts w:ascii="Times New Roman" w:eastAsia="Times New Roman" w:hAnsi="Times New Roman" w:cs="Times New Roman"/>
          <w:color w:val="000000"/>
          <w:sz w:val="24"/>
          <w:szCs w:val="24"/>
          <w:lang w:eastAsia="id-ID"/>
        </w:rPr>
        <w:t xml:space="preserve"> </w:t>
      </w:r>
      <w:r w:rsidRPr="00C92762">
        <w:rPr>
          <w:rFonts w:ascii="Times New Roman" w:eastAsia="Times New Roman" w:hAnsi="Times New Roman" w:cs="Times New Roman"/>
          <w:color w:val="000000"/>
          <w:sz w:val="24"/>
          <w:szCs w:val="24"/>
          <w:lang w:eastAsia="id-ID"/>
        </w:rPr>
        <w:t>menurun da</w:t>
      </w:r>
      <w:r w:rsidR="00827A31">
        <w:rPr>
          <w:rFonts w:ascii="Times New Roman" w:eastAsia="Times New Roman" w:hAnsi="Times New Roman" w:cs="Times New Roman"/>
          <w:color w:val="000000"/>
          <w:sz w:val="24"/>
          <w:szCs w:val="24"/>
          <w:lang w:eastAsia="id-ID"/>
        </w:rPr>
        <w:t>ri tahun sebelumnya sebesar 1,32</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demikian kondisi perusahaan dengan</w:t>
      </w:r>
      <w:r w:rsidR="00827A31">
        <w:rPr>
          <w:rFonts w:ascii="Times New Roman" w:eastAsia="Times New Roman" w:hAnsi="Times New Roman" w:cs="Times New Roman"/>
          <w:color w:val="000000"/>
          <w:sz w:val="24"/>
          <w:szCs w:val="24"/>
          <w:lang w:eastAsia="id-ID"/>
        </w:rPr>
        <w:t xml:space="preserve"> rata-rata pertumbuhan sebesar 15,17</w:t>
      </w:r>
      <w:r w:rsidR="002274D0">
        <w:rPr>
          <w:rFonts w:ascii="Times New Roman" w:eastAsia="Times New Roman" w:hAnsi="Times New Roman" w:cs="Times New Roman"/>
          <w:color w:val="000000"/>
          <w:sz w:val="24"/>
          <w:szCs w:val="24"/>
          <w:lang w:eastAsia="id-ID"/>
        </w:rPr>
        <w:t>%</w:t>
      </w:r>
      <w:r w:rsidR="00827A31">
        <w:rPr>
          <w:rFonts w:ascii="Times New Roman" w:eastAsia="Times New Roman" w:hAnsi="Times New Roman" w:cs="Times New Roman"/>
          <w:color w:val="000000"/>
          <w:sz w:val="24"/>
          <w:szCs w:val="24"/>
          <w:lang w:eastAsia="id-ID"/>
        </w:rPr>
        <w:t>.</w:t>
      </w:r>
    </w:p>
    <w:p w:rsidR="00C56AA9" w:rsidRPr="00C92762" w:rsidRDefault="00C56AA9" w:rsidP="002274D0">
      <w:pPr>
        <w:pStyle w:val="ListParagraph"/>
        <w:numPr>
          <w:ilvl w:val="0"/>
          <w:numId w:val="13"/>
        </w:numPr>
        <w:spacing w:after="0" w:line="480" w:lineRule="auto"/>
        <w:ind w:left="360"/>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val="en-US" w:eastAsia="id-ID"/>
        </w:rPr>
        <w:t>Pada t</w:t>
      </w:r>
      <w:r w:rsidR="00827A31">
        <w:rPr>
          <w:rFonts w:ascii="Times New Roman" w:eastAsia="Times New Roman" w:hAnsi="Times New Roman" w:cs="Times New Roman"/>
          <w:color w:val="000000"/>
          <w:sz w:val="24"/>
          <w:szCs w:val="24"/>
          <w:lang w:eastAsia="id-ID"/>
        </w:rPr>
        <w:t>ahun 2015 ini</w:t>
      </w:r>
      <w:r w:rsidRPr="00C92762">
        <w:rPr>
          <w:rFonts w:ascii="Times New Roman" w:eastAsia="Times New Roman" w:hAnsi="Times New Roman" w:cs="Times New Roman"/>
          <w:color w:val="000000"/>
          <w:sz w:val="24"/>
          <w:szCs w:val="24"/>
          <w:lang w:eastAsia="id-ID"/>
        </w:rPr>
        <w:t xml:space="preserve"> menunjukkan bahwa variabel </w:t>
      </w:r>
      <w:r w:rsidR="00827A31">
        <w:rPr>
          <w:rFonts w:ascii="Times New Roman" w:eastAsia="Times New Roman" w:hAnsi="Times New Roman" w:cs="Times New Roman"/>
          <w:color w:val="000000"/>
          <w:sz w:val="24"/>
          <w:szCs w:val="24"/>
          <w:lang w:eastAsia="id-ID"/>
        </w:rPr>
        <w:t>profitabilitas</w:t>
      </w:r>
      <w:r w:rsidRPr="00C92762">
        <w:rPr>
          <w:rFonts w:ascii="Times New Roman" w:eastAsia="Times New Roman" w:hAnsi="Times New Roman" w:cs="Times New Roman"/>
          <w:color w:val="000000"/>
          <w:sz w:val="24"/>
          <w:szCs w:val="24"/>
          <w:lang w:eastAsia="id-ID"/>
        </w:rPr>
        <w:t xml:space="preserve"> berada pada </w:t>
      </w:r>
      <w:r w:rsidR="00827A31">
        <w:rPr>
          <w:rFonts w:ascii="Times New Roman" w:eastAsia="Times New Roman" w:hAnsi="Times New Roman" w:cs="Times New Roman"/>
          <w:color w:val="000000"/>
          <w:sz w:val="24"/>
          <w:szCs w:val="24"/>
          <w:lang w:eastAsia="id-ID"/>
        </w:rPr>
        <w:t>12,80</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mengalami </w:t>
      </w:r>
      <w:r w:rsidR="00827A31">
        <w:rPr>
          <w:rFonts w:ascii="Times New Roman" w:eastAsia="Times New Roman" w:hAnsi="Times New Roman" w:cs="Times New Roman"/>
          <w:color w:val="000000"/>
          <w:sz w:val="24"/>
          <w:szCs w:val="24"/>
          <w:lang w:eastAsia="id-ID"/>
        </w:rPr>
        <w:t>penurunan sebesar 2,37</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827A31">
        <w:rPr>
          <w:rFonts w:ascii="Times New Roman" w:eastAsia="Times New Roman" w:hAnsi="Times New Roman" w:cs="Times New Roman"/>
          <w:color w:val="000000"/>
          <w:sz w:val="24"/>
          <w:szCs w:val="24"/>
          <w:lang w:eastAsia="id-ID"/>
        </w:rPr>
        <w:t>12,80</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w:t>
      </w:r>
    </w:p>
    <w:p w:rsidR="0056157C" w:rsidRDefault="00C56AA9" w:rsidP="002274D0">
      <w:pPr>
        <w:pStyle w:val="ListParagraph"/>
        <w:numPr>
          <w:ilvl w:val="0"/>
          <w:numId w:val="13"/>
        </w:numPr>
        <w:spacing w:after="0" w:line="480" w:lineRule="auto"/>
        <w:ind w:left="360"/>
        <w:jc w:val="both"/>
        <w:rPr>
          <w:rFonts w:ascii="Times New Roman" w:hAnsi="Times New Roman" w:cs="Times New Roman"/>
          <w:color w:val="FF0000"/>
          <w:sz w:val="24"/>
          <w:szCs w:val="24"/>
        </w:rPr>
      </w:pPr>
      <w:r w:rsidRPr="00C92762">
        <w:rPr>
          <w:rFonts w:ascii="Times New Roman" w:eastAsia="Times New Roman" w:hAnsi="Times New Roman" w:cs="Times New Roman"/>
          <w:color w:val="000000"/>
          <w:sz w:val="24"/>
          <w:szCs w:val="24"/>
          <w:lang w:eastAsia="id-ID"/>
        </w:rPr>
        <w:t>Pada tahun terakhir yang dijadikan penelitian ini yaitu tahun 201</w:t>
      </w:r>
      <w:r w:rsidR="00827A31">
        <w:rPr>
          <w:rFonts w:ascii="Times New Roman" w:eastAsia="Times New Roman" w:hAnsi="Times New Roman" w:cs="Times New Roman"/>
          <w:color w:val="000000"/>
          <w:sz w:val="24"/>
          <w:szCs w:val="24"/>
          <w:lang w:eastAsia="id-ID"/>
        </w:rPr>
        <w:t>6</w:t>
      </w:r>
      <w:r w:rsidR="00267147">
        <w:rPr>
          <w:rFonts w:ascii="Times New Roman" w:eastAsia="Times New Roman" w:hAnsi="Times New Roman" w:cs="Times New Roman"/>
          <w:color w:val="000000"/>
          <w:sz w:val="24"/>
          <w:szCs w:val="24"/>
          <w:lang w:eastAsia="id-ID"/>
        </w:rPr>
        <w:t xml:space="preserve"> </w:t>
      </w:r>
      <w:r w:rsidRPr="00C92762">
        <w:rPr>
          <w:rFonts w:ascii="Times New Roman" w:eastAsia="Times New Roman" w:hAnsi="Times New Roman" w:cs="Times New Roman"/>
          <w:color w:val="000000"/>
          <w:sz w:val="24"/>
          <w:szCs w:val="24"/>
          <w:lang w:eastAsia="id-ID"/>
        </w:rPr>
        <w:t xml:space="preserve">dengan data diatas menunjukkan variabel </w:t>
      </w:r>
      <w:r w:rsidR="00827A31">
        <w:rPr>
          <w:rFonts w:ascii="Times New Roman" w:eastAsia="Times New Roman" w:hAnsi="Times New Roman" w:cs="Times New Roman"/>
          <w:color w:val="000000"/>
          <w:sz w:val="24"/>
          <w:szCs w:val="24"/>
          <w:lang w:eastAsia="id-ID"/>
        </w:rPr>
        <w:t>profitabilitas</w:t>
      </w:r>
      <w:r w:rsidRPr="00C92762">
        <w:rPr>
          <w:rFonts w:ascii="Times New Roman" w:eastAsia="Times New Roman" w:hAnsi="Times New Roman" w:cs="Times New Roman"/>
          <w:color w:val="000000"/>
          <w:sz w:val="24"/>
          <w:szCs w:val="24"/>
          <w:lang w:eastAsia="id-ID"/>
        </w:rPr>
        <w:t xml:space="preserve"> berada pada </w:t>
      </w:r>
      <w:r w:rsidR="00827A31">
        <w:rPr>
          <w:rFonts w:ascii="Times New Roman" w:eastAsia="Times New Roman" w:hAnsi="Times New Roman" w:cs="Times New Roman"/>
          <w:color w:val="000000"/>
          <w:sz w:val="24"/>
          <w:szCs w:val="24"/>
          <w:lang w:eastAsia="id-ID"/>
        </w:rPr>
        <w:t>11,54</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mengalami </w:t>
      </w:r>
      <w:r w:rsidR="00827A31">
        <w:rPr>
          <w:rFonts w:ascii="Times New Roman" w:eastAsia="Times New Roman" w:hAnsi="Times New Roman" w:cs="Times New Roman"/>
          <w:color w:val="000000"/>
          <w:sz w:val="24"/>
          <w:szCs w:val="24"/>
          <w:lang w:eastAsia="id-ID"/>
        </w:rPr>
        <w:t>penurunan</w:t>
      </w:r>
      <w:r w:rsidRPr="00C92762">
        <w:rPr>
          <w:rFonts w:ascii="Times New Roman" w:eastAsia="Times New Roman" w:hAnsi="Times New Roman" w:cs="Times New Roman"/>
          <w:color w:val="000000"/>
          <w:sz w:val="24"/>
          <w:szCs w:val="24"/>
          <w:lang w:eastAsia="id-ID"/>
        </w:rPr>
        <w:t xml:space="preserve"> kembali dari tahun sebelumnya sebesar </w:t>
      </w:r>
      <w:r w:rsidR="00827A31">
        <w:rPr>
          <w:rFonts w:ascii="Times New Roman" w:eastAsia="Times New Roman" w:hAnsi="Times New Roman" w:cs="Times New Roman"/>
          <w:color w:val="000000"/>
          <w:sz w:val="24"/>
          <w:szCs w:val="24"/>
          <w:lang w:eastAsia="id-ID"/>
        </w:rPr>
        <w:t>1,26</w:t>
      </w:r>
      <w:r w:rsidR="002274D0">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827A31" w:rsidRPr="00267147">
        <w:rPr>
          <w:rFonts w:ascii="Times New Roman" w:eastAsia="Times New Roman" w:hAnsi="Times New Roman" w:cs="Times New Roman"/>
          <w:sz w:val="24"/>
          <w:szCs w:val="24"/>
          <w:lang w:eastAsia="id-ID"/>
        </w:rPr>
        <w:t>11,54</w:t>
      </w:r>
      <w:r w:rsidR="002274D0">
        <w:rPr>
          <w:rFonts w:ascii="Times New Roman" w:eastAsia="Times New Roman" w:hAnsi="Times New Roman" w:cs="Times New Roman"/>
          <w:sz w:val="24"/>
          <w:szCs w:val="24"/>
          <w:lang w:eastAsia="id-ID"/>
        </w:rPr>
        <w:t>%</w:t>
      </w:r>
      <w:r w:rsidRPr="00267147">
        <w:rPr>
          <w:rFonts w:ascii="Times New Roman" w:eastAsia="Times New Roman" w:hAnsi="Times New Roman" w:cs="Times New Roman"/>
          <w:sz w:val="24"/>
          <w:szCs w:val="24"/>
          <w:lang w:eastAsia="id-ID"/>
        </w:rPr>
        <w:t xml:space="preserve">. </w:t>
      </w:r>
      <w:r w:rsidRPr="00267147">
        <w:rPr>
          <w:rFonts w:ascii="Times New Roman" w:hAnsi="Times New Roman" w:cs="Times New Roman"/>
          <w:sz w:val="24"/>
          <w:szCs w:val="24"/>
          <w:lang w:val="en-US"/>
        </w:rPr>
        <w:t>Pen</w:t>
      </w:r>
      <w:r w:rsidR="00827A31" w:rsidRPr="00267147">
        <w:rPr>
          <w:rFonts w:ascii="Times New Roman" w:hAnsi="Times New Roman" w:cs="Times New Roman"/>
          <w:sz w:val="24"/>
          <w:szCs w:val="24"/>
        </w:rPr>
        <w:t>urunan</w:t>
      </w:r>
      <w:r w:rsidRPr="00267147">
        <w:rPr>
          <w:rFonts w:ascii="Times New Roman" w:hAnsi="Times New Roman" w:cs="Times New Roman"/>
          <w:sz w:val="24"/>
          <w:szCs w:val="24"/>
          <w:lang w:val="en-US"/>
        </w:rPr>
        <w:t xml:space="preserve"> tersebut disebabkan oleh beberapa</w:t>
      </w:r>
      <w:r w:rsidR="00267147" w:rsidRPr="00267147">
        <w:rPr>
          <w:rFonts w:ascii="Times New Roman" w:hAnsi="Times New Roman" w:cs="Times New Roman"/>
          <w:sz w:val="24"/>
          <w:szCs w:val="24"/>
        </w:rPr>
        <w:t xml:space="preserve"> faktor seperti Return On Asset (ROA), Net Profit Margin (NPM), Gross Profit Margin (GPM). Profitabilitas</w:t>
      </w:r>
      <w:r w:rsidRPr="00267147">
        <w:rPr>
          <w:rFonts w:ascii="Times New Roman" w:hAnsi="Times New Roman" w:cs="Times New Roman"/>
          <w:sz w:val="24"/>
          <w:szCs w:val="24"/>
          <w:lang w:val="en-US"/>
        </w:rPr>
        <w:t xml:space="preserve"> tertinggi dimiliki oleh </w:t>
      </w:r>
      <w:r w:rsidR="00267147" w:rsidRPr="00267147">
        <w:rPr>
          <w:rFonts w:ascii="Times New Roman" w:hAnsi="Times New Roman" w:cs="Times New Roman"/>
          <w:sz w:val="24"/>
          <w:szCs w:val="24"/>
        </w:rPr>
        <w:t>Charoen Pokphand Indonesia Tbk (CPIN</w:t>
      </w:r>
      <w:r w:rsidRPr="00267147">
        <w:rPr>
          <w:rFonts w:ascii="Times New Roman" w:hAnsi="Times New Roman" w:cs="Times New Roman"/>
          <w:sz w:val="24"/>
          <w:szCs w:val="24"/>
          <w:lang w:val="en-US"/>
        </w:rPr>
        <w:t xml:space="preserve">) sebesar </w:t>
      </w:r>
      <w:r w:rsidR="00267147" w:rsidRPr="00267147">
        <w:rPr>
          <w:rFonts w:ascii="Times New Roman" w:hAnsi="Times New Roman" w:cs="Times New Roman"/>
          <w:sz w:val="24"/>
          <w:szCs w:val="24"/>
        </w:rPr>
        <w:t>32,79</w:t>
      </w:r>
      <w:r w:rsidR="002274D0">
        <w:rPr>
          <w:rFonts w:ascii="Times New Roman" w:hAnsi="Times New Roman" w:cs="Times New Roman"/>
          <w:sz w:val="24"/>
          <w:szCs w:val="24"/>
        </w:rPr>
        <w:t>%</w:t>
      </w:r>
      <w:r w:rsidR="00267147" w:rsidRPr="00267147">
        <w:rPr>
          <w:rFonts w:ascii="Times New Roman" w:hAnsi="Times New Roman" w:cs="Times New Roman"/>
          <w:sz w:val="24"/>
          <w:szCs w:val="24"/>
        </w:rPr>
        <w:t xml:space="preserve"> </w:t>
      </w:r>
      <w:r w:rsidRPr="00267147">
        <w:rPr>
          <w:rFonts w:ascii="Times New Roman" w:hAnsi="Times New Roman" w:cs="Times New Roman"/>
          <w:sz w:val="24"/>
          <w:szCs w:val="24"/>
          <w:lang w:val="en-US"/>
        </w:rPr>
        <w:t>Sedangkan,</w:t>
      </w:r>
      <w:r w:rsidRPr="00267147">
        <w:rPr>
          <w:rFonts w:ascii="Times New Roman" w:hAnsi="Times New Roman" w:cs="Times New Roman"/>
          <w:sz w:val="24"/>
          <w:szCs w:val="24"/>
        </w:rPr>
        <w:t xml:space="preserve"> </w:t>
      </w:r>
      <w:r w:rsidR="00267147" w:rsidRPr="00267147">
        <w:rPr>
          <w:rFonts w:ascii="Times New Roman" w:hAnsi="Times New Roman" w:cs="Times New Roman"/>
          <w:sz w:val="24"/>
          <w:szCs w:val="24"/>
        </w:rPr>
        <w:t>profitabilitas</w:t>
      </w:r>
      <w:r w:rsidRPr="00267147">
        <w:rPr>
          <w:rFonts w:ascii="Times New Roman" w:hAnsi="Times New Roman" w:cs="Times New Roman"/>
          <w:sz w:val="24"/>
          <w:szCs w:val="24"/>
          <w:lang w:val="en-US"/>
        </w:rPr>
        <w:t xml:space="preserve"> terendah dimiliki oleh </w:t>
      </w:r>
      <w:r w:rsidR="00267147" w:rsidRPr="00267147">
        <w:rPr>
          <w:rFonts w:ascii="Times New Roman" w:hAnsi="Times New Roman" w:cs="Times New Roman"/>
          <w:sz w:val="24"/>
          <w:szCs w:val="24"/>
        </w:rPr>
        <w:t xml:space="preserve">Pabrik Kertas Tjiwi Kimia Tbk (TKIM) </w:t>
      </w:r>
      <w:r w:rsidRPr="00267147">
        <w:rPr>
          <w:rFonts w:ascii="Times New Roman" w:hAnsi="Times New Roman" w:cs="Times New Roman"/>
          <w:sz w:val="24"/>
          <w:szCs w:val="24"/>
          <w:lang w:val="en-US"/>
        </w:rPr>
        <w:t xml:space="preserve">sebesar </w:t>
      </w:r>
      <w:r w:rsidR="00267147" w:rsidRPr="00267147">
        <w:rPr>
          <w:rFonts w:ascii="Times New Roman" w:hAnsi="Times New Roman" w:cs="Times New Roman"/>
          <w:sz w:val="24"/>
          <w:szCs w:val="24"/>
        </w:rPr>
        <w:t>0,15</w:t>
      </w:r>
      <w:r w:rsidR="002274D0">
        <w:rPr>
          <w:rFonts w:ascii="Times New Roman" w:hAnsi="Times New Roman" w:cs="Times New Roman"/>
          <w:sz w:val="24"/>
          <w:szCs w:val="24"/>
        </w:rPr>
        <w:t>%</w:t>
      </w:r>
      <w:r w:rsidRPr="00267147">
        <w:rPr>
          <w:rFonts w:ascii="Times New Roman" w:hAnsi="Times New Roman" w:cs="Times New Roman"/>
          <w:sz w:val="24"/>
          <w:szCs w:val="24"/>
        </w:rPr>
        <w:t>.</w:t>
      </w:r>
    </w:p>
    <w:p w:rsidR="0056157C" w:rsidRPr="0056157C" w:rsidRDefault="0056157C" w:rsidP="00A844FC">
      <w:pPr>
        <w:spacing w:after="0" w:line="480" w:lineRule="auto"/>
        <w:ind w:firstLine="720"/>
        <w:jc w:val="both"/>
        <w:rPr>
          <w:rFonts w:ascii="Times New Roman" w:hAnsi="Times New Roman" w:cs="Times New Roman"/>
          <w:color w:val="FF0000"/>
          <w:sz w:val="24"/>
          <w:szCs w:val="24"/>
        </w:rPr>
      </w:pPr>
      <w:r w:rsidRPr="0056157C">
        <w:rPr>
          <w:rFonts w:ascii="Times New Roman" w:hAnsi="Times New Roman" w:cs="Times New Roman"/>
          <w:sz w:val="24"/>
          <w:szCs w:val="24"/>
        </w:rPr>
        <w:t xml:space="preserve">Untuk lebih jelasnya dalam melihat perkembangan rata-rata </w:t>
      </w:r>
      <w:r>
        <w:rPr>
          <w:rFonts w:ascii="Times New Roman" w:hAnsi="Times New Roman" w:cs="Times New Roman"/>
          <w:sz w:val="24"/>
          <w:szCs w:val="24"/>
        </w:rPr>
        <w:t>profitabilitas</w:t>
      </w:r>
      <w:r w:rsidRPr="0056157C">
        <w:rPr>
          <w:rFonts w:ascii="Times New Roman" w:hAnsi="Times New Roman" w:cs="Times New Roman"/>
          <w:sz w:val="24"/>
          <w:szCs w:val="24"/>
        </w:rPr>
        <w:t xml:space="preserve"> selama lima tahun pada perusahaan manufaktur yang dijadikan sampel pada penelitian ini yang terdaftar di BEI dapat dilihat pada gambar sebagai berikut:</w:t>
      </w:r>
    </w:p>
    <w:p w:rsidR="00827A31" w:rsidRDefault="00827A31" w:rsidP="00827A31">
      <w:pPr>
        <w:pStyle w:val="ListParagraph"/>
        <w:spacing w:after="0" w:line="480" w:lineRule="auto"/>
        <w:ind w:left="360"/>
        <w:jc w:val="both"/>
        <w:rPr>
          <w:rFonts w:ascii="Times New Roman" w:hAnsi="Times New Roman" w:cs="Times New Roman"/>
          <w:color w:val="FF0000"/>
          <w:sz w:val="24"/>
          <w:szCs w:val="24"/>
        </w:rPr>
      </w:pPr>
    </w:p>
    <w:p w:rsidR="0056157C" w:rsidRDefault="0056157C" w:rsidP="00827A31">
      <w:pPr>
        <w:pStyle w:val="ListParagraph"/>
        <w:spacing w:after="0" w:line="480" w:lineRule="auto"/>
        <w:ind w:left="360"/>
        <w:jc w:val="both"/>
        <w:rPr>
          <w:rFonts w:ascii="Times New Roman" w:hAnsi="Times New Roman" w:cs="Times New Roman"/>
          <w:color w:val="FF0000"/>
          <w:sz w:val="24"/>
          <w:szCs w:val="24"/>
        </w:rPr>
      </w:pPr>
    </w:p>
    <w:p w:rsidR="0056157C" w:rsidRDefault="0056157C" w:rsidP="00827A31">
      <w:pPr>
        <w:pStyle w:val="ListParagraph"/>
        <w:spacing w:after="0" w:line="480" w:lineRule="auto"/>
        <w:ind w:left="360"/>
        <w:jc w:val="both"/>
        <w:rPr>
          <w:rFonts w:ascii="Times New Roman" w:hAnsi="Times New Roman" w:cs="Times New Roman"/>
          <w:color w:val="FF0000"/>
          <w:sz w:val="24"/>
          <w:szCs w:val="24"/>
        </w:rPr>
      </w:pPr>
    </w:p>
    <w:p w:rsidR="00E106AB" w:rsidRPr="00E106AB" w:rsidRDefault="0056157C" w:rsidP="00E106AB">
      <w:pPr>
        <w:pStyle w:val="ListParagraph"/>
        <w:spacing w:after="0" w:line="480" w:lineRule="auto"/>
        <w:ind w:left="360"/>
        <w:jc w:val="both"/>
        <w:rPr>
          <w:rFonts w:ascii="Times New Roman" w:hAnsi="Times New Roman" w:cs="Times New Roman"/>
          <w:color w:val="FF0000"/>
          <w:sz w:val="24"/>
          <w:szCs w:val="24"/>
        </w:rPr>
      </w:pPr>
      <w:r>
        <w:rPr>
          <w:rFonts w:ascii="Times New Roman" w:hAnsi="Times New Roman" w:cs="Times New Roman"/>
          <w:noProof/>
          <w:color w:val="FF0000"/>
          <w:sz w:val="24"/>
          <w:szCs w:val="24"/>
          <w:lang w:eastAsia="id-ID"/>
        </w:rPr>
        <w:lastRenderedPageBreak/>
        <w:drawing>
          <wp:inline distT="0" distB="0" distL="0" distR="0" wp14:anchorId="64F84C0C" wp14:editId="248A62DE">
            <wp:extent cx="4683760" cy="2540000"/>
            <wp:effectExtent l="0" t="0" r="2159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106AB" w:rsidRPr="00C92762" w:rsidRDefault="00E106AB" w:rsidP="00E106AB">
      <w:pPr>
        <w:spacing w:after="0"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Gambar 4.1</w:t>
      </w:r>
    </w:p>
    <w:p w:rsidR="00E106AB" w:rsidRPr="00C92762" w:rsidRDefault="00E106AB" w:rsidP="00E106AB">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 xml:space="preserve"> Rata-rata Perkembangan </w:t>
      </w:r>
      <w:r>
        <w:rPr>
          <w:rFonts w:ascii="Times New Roman" w:eastAsiaTheme="minorEastAsia" w:hAnsi="Times New Roman" w:cs="Times New Roman"/>
          <w:b/>
          <w:sz w:val="24"/>
          <w:szCs w:val="24"/>
        </w:rPr>
        <w:t>Profitabilitas</w:t>
      </w:r>
      <w:r w:rsidRPr="00C92762">
        <w:rPr>
          <w:rFonts w:ascii="Times New Roman" w:eastAsiaTheme="minorEastAsia" w:hAnsi="Times New Roman" w:cs="Times New Roman"/>
          <w:b/>
          <w:sz w:val="24"/>
          <w:szCs w:val="24"/>
        </w:rPr>
        <w:t xml:space="preserve"> pada Pe</w:t>
      </w:r>
      <w:r>
        <w:rPr>
          <w:rFonts w:ascii="Times New Roman" w:eastAsiaTheme="minorEastAsia" w:hAnsi="Times New Roman" w:cs="Times New Roman"/>
          <w:b/>
          <w:sz w:val="24"/>
          <w:szCs w:val="24"/>
        </w:rPr>
        <w:t>rusahaan Manufaktur Periode 2012-2016</w:t>
      </w:r>
    </w:p>
    <w:p w:rsidR="00E106AB" w:rsidRPr="00C92762" w:rsidRDefault="00E106AB" w:rsidP="00E106AB">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 xml:space="preserve">Sumber: </w:t>
      </w:r>
      <w:hyperlink r:id="rId10" w:history="1">
        <w:r w:rsidRPr="00C92762">
          <w:rPr>
            <w:rStyle w:val="Hyperlink"/>
            <w:rFonts w:ascii="Times New Roman" w:eastAsiaTheme="minorEastAsia" w:hAnsi="Times New Roman" w:cs="Times New Roman"/>
            <w:b/>
            <w:sz w:val="24"/>
            <w:szCs w:val="24"/>
          </w:rPr>
          <w:t>www.idx.co.id</w:t>
        </w:r>
      </w:hyperlink>
      <w:r w:rsidRPr="00C92762">
        <w:rPr>
          <w:rFonts w:ascii="Times New Roman" w:hAnsi="Times New Roman" w:cs="Times New Roman"/>
          <w:sz w:val="24"/>
          <w:szCs w:val="24"/>
        </w:rPr>
        <w:t xml:space="preserve"> </w:t>
      </w:r>
      <w:r w:rsidRPr="00C92762">
        <w:rPr>
          <w:rFonts w:ascii="Times New Roman" w:eastAsiaTheme="minorEastAsia" w:hAnsi="Times New Roman" w:cs="Times New Roman"/>
          <w:b/>
          <w:sz w:val="24"/>
          <w:szCs w:val="24"/>
        </w:rPr>
        <w:t>(data telah dio</w:t>
      </w:r>
      <w:r>
        <w:rPr>
          <w:rFonts w:ascii="Times New Roman" w:eastAsiaTheme="minorEastAsia" w:hAnsi="Times New Roman" w:cs="Times New Roman"/>
          <w:b/>
          <w:sz w:val="24"/>
          <w:szCs w:val="24"/>
        </w:rPr>
        <w:t>lah, 2018</w:t>
      </w:r>
      <w:r w:rsidRPr="00C92762">
        <w:rPr>
          <w:rFonts w:ascii="Times New Roman" w:eastAsiaTheme="minorEastAsia" w:hAnsi="Times New Roman" w:cs="Times New Roman"/>
          <w:b/>
          <w:sz w:val="24"/>
          <w:szCs w:val="24"/>
        </w:rPr>
        <w:t>)</w:t>
      </w:r>
    </w:p>
    <w:p w:rsidR="00E106AB" w:rsidRDefault="00E106AB" w:rsidP="00827A31">
      <w:pPr>
        <w:pStyle w:val="ListParagraph"/>
        <w:spacing w:after="0" w:line="480" w:lineRule="auto"/>
        <w:ind w:left="360"/>
        <w:jc w:val="both"/>
        <w:rPr>
          <w:rFonts w:ascii="Times New Roman" w:hAnsi="Times New Roman" w:cs="Times New Roman"/>
          <w:color w:val="FF0000"/>
          <w:sz w:val="24"/>
          <w:szCs w:val="24"/>
        </w:rPr>
      </w:pPr>
    </w:p>
    <w:p w:rsidR="00687E29" w:rsidRDefault="00687E29" w:rsidP="00687E29">
      <w:pPr>
        <w:spacing w:after="0" w:line="480" w:lineRule="auto"/>
        <w:ind w:firstLine="720"/>
        <w:jc w:val="both"/>
        <w:rPr>
          <w:rFonts w:ascii="Times New Roman" w:eastAsia="Times New Roman" w:hAnsi="Times New Roman" w:cs="Times New Roman"/>
          <w:color w:val="000000"/>
          <w:sz w:val="24"/>
          <w:szCs w:val="24"/>
          <w:lang w:eastAsia="id-ID"/>
        </w:rPr>
      </w:pPr>
      <w:r w:rsidRPr="00687E29">
        <w:rPr>
          <w:rFonts w:ascii="Times New Roman" w:eastAsiaTheme="minorEastAsia" w:hAnsi="Times New Roman" w:cs="Times New Roman"/>
          <w:sz w:val="24"/>
          <w:szCs w:val="24"/>
        </w:rPr>
        <w:t xml:space="preserve">Berdasarkan gambar diatas dapat dilihat bahwa rata-rata </w:t>
      </w:r>
      <w:r>
        <w:rPr>
          <w:rFonts w:ascii="Times New Roman" w:eastAsiaTheme="minorEastAsia" w:hAnsi="Times New Roman" w:cs="Times New Roman"/>
          <w:sz w:val="24"/>
          <w:szCs w:val="24"/>
        </w:rPr>
        <w:t>profitabilitas</w:t>
      </w:r>
      <w:r w:rsidRPr="00687E29">
        <w:rPr>
          <w:rFonts w:ascii="Times New Roman" w:eastAsiaTheme="minorEastAsia" w:hAnsi="Times New Roman" w:cs="Times New Roman"/>
          <w:sz w:val="24"/>
          <w:szCs w:val="24"/>
        </w:rPr>
        <w:t xml:space="preserve"> pada perusahaan manufaktur yang dijadikan sampel pada penelitian ini tahun 2012 sampai dengan tahun 2016 pada setiap perusahaan mengalami perbedaan selama lima tahun tersebut. Dari Gambar 4.</w:t>
      </w:r>
      <w:r>
        <w:rPr>
          <w:rFonts w:ascii="Times New Roman" w:eastAsiaTheme="minorEastAsia" w:hAnsi="Times New Roman" w:cs="Times New Roman"/>
          <w:sz w:val="24"/>
          <w:szCs w:val="24"/>
        </w:rPr>
        <w:t>1</w:t>
      </w:r>
      <w:r w:rsidRPr="00687E29">
        <w:rPr>
          <w:rFonts w:ascii="Times New Roman" w:eastAsiaTheme="minorEastAsia" w:hAnsi="Times New Roman" w:cs="Times New Roman"/>
          <w:sz w:val="24"/>
          <w:szCs w:val="24"/>
        </w:rPr>
        <w:t xml:space="preserve"> terlihat bahwa </w:t>
      </w:r>
      <w:r>
        <w:rPr>
          <w:rFonts w:ascii="Times New Roman" w:eastAsiaTheme="minorEastAsia" w:hAnsi="Times New Roman" w:cs="Times New Roman"/>
          <w:sz w:val="24"/>
          <w:szCs w:val="24"/>
        </w:rPr>
        <w:t>profitabilitas</w:t>
      </w:r>
      <w:r w:rsidRPr="00687E29">
        <w:rPr>
          <w:rFonts w:ascii="Times New Roman" w:eastAsiaTheme="minorEastAsia" w:hAnsi="Times New Roman" w:cs="Times New Roman"/>
          <w:sz w:val="24"/>
          <w:szCs w:val="24"/>
        </w:rPr>
        <w:t xml:space="preserve"> mengalami </w:t>
      </w:r>
      <w:r w:rsidR="00A0125C">
        <w:rPr>
          <w:rFonts w:ascii="Times New Roman" w:eastAsiaTheme="minorEastAsia" w:hAnsi="Times New Roman" w:cs="Times New Roman"/>
          <w:sz w:val="24"/>
          <w:szCs w:val="24"/>
        </w:rPr>
        <w:t xml:space="preserve">penurunan secara terus menerus </w:t>
      </w:r>
      <w:r w:rsidRPr="00687E29">
        <w:rPr>
          <w:rFonts w:ascii="Times New Roman" w:eastAsiaTheme="minorEastAsia" w:hAnsi="Times New Roman" w:cs="Times New Roman"/>
          <w:sz w:val="24"/>
          <w:szCs w:val="24"/>
        </w:rPr>
        <w:t xml:space="preserve">, pada tahun 2012 yang dijadikan tahun dasar pada penelitian ini rata-rata </w:t>
      </w:r>
      <w:r w:rsidR="0067511D">
        <w:rPr>
          <w:rFonts w:ascii="Times New Roman" w:eastAsiaTheme="minorEastAsia" w:hAnsi="Times New Roman" w:cs="Times New Roman"/>
          <w:sz w:val="24"/>
          <w:szCs w:val="24"/>
        </w:rPr>
        <w:t>profitabilitas</w:t>
      </w:r>
      <w:r w:rsidRPr="00687E29">
        <w:rPr>
          <w:rFonts w:ascii="Times New Roman" w:eastAsiaTheme="minorEastAsia" w:hAnsi="Times New Roman" w:cs="Times New Roman"/>
          <w:sz w:val="24"/>
          <w:szCs w:val="24"/>
        </w:rPr>
        <w:t xml:space="preserve"> b</w:t>
      </w:r>
      <w:r w:rsidR="005D37BC">
        <w:rPr>
          <w:rFonts w:ascii="Times New Roman" w:eastAsiaTheme="minorEastAsia" w:hAnsi="Times New Roman" w:cs="Times New Roman"/>
          <w:sz w:val="24"/>
          <w:szCs w:val="24"/>
        </w:rPr>
        <w:t>u</w:t>
      </w:r>
      <w:r w:rsidRPr="00687E29">
        <w:rPr>
          <w:rFonts w:ascii="Times New Roman" w:eastAsiaTheme="minorEastAsia" w:hAnsi="Times New Roman" w:cs="Times New Roman"/>
          <w:sz w:val="24"/>
          <w:szCs w:val="24"/>
        </w:rPr>
        <w:t xml:space="preserve">erada pada </w:t>
      </w:r>
      <w:r w:rsidR="0067511D">
        <w:rPr>
          <w:rFonts w:ascii="Times New Roman" w:eastAsiaTheme="minorEastAsia" w:hAnsi="Times New Roman" w:cs="Times New Roman"/>
          <w:sz w:val="24"/>
          <w:szCs w:val="24"/>
        </w:rPr>
        <w:t>20,16</w:t>
      </w:r>
      <w:r w:rsidR="002274D0">
        <w:rPr>
          <w:rFonts w:ascii="Times New Roman" w:eastAsiaTheme="minorEastAsia" w:hAnsi="Times New Roman" w:cs="Times New Roman"/>
          <w:sz w:val="24"/>
          <w:szCs w:val="24"/>
        </w:rPr>
        <w:t>%</w:t>
      </w:r>
      <w:r w:rsidR="0067511D">
        <w:rPr>
          <w:rFonts w:ascii="Times New Roman" w:eastAsiaTheme="minorEastAsia" w:hAnsi="Times New Roman" w:cs="Times New Roman"/>
          <w:sz w:val="24"/>
          <w:szCs w:val="24"/>
        </w:rPr>
        <w:t xml:space="preserve"> </w:t>
      </w:r>
      <w:r w:rsidRPr="00687E29">
        <w:rPr>
          <w:rFonts w:ascii="Times New Roman" w:eastAsiaTheme="minorEastAsia" w:hAnsi="Times New Roman" w:cs="Times New Roman"/>
          <w:sz w:val="24"/>
          <w:szCs w:val="24"/>
        </w:rPr>
        <w:t xml:space="preserve">mengalami </w:t>
      </w:r>
      <w:r w:rsidR="0067511D">
        <w:rPr>
          <w:rFonts w:ascii="Times New Roman" w:eastAsiaTheme="minorEastAsia" w:hAnsi="Times New Roman" w:cs="Times New Roman"/>
          <w:sz w:val="24"/>
          <w:szCs w:val="24"/>
        </w:rPr>
        <w:t>penurunan</w:t>
      </w:r>
      <w:r w:rsidRPr="00687E29">
        <w:rPr>
          <w:rFonts w:ascii="Times New Roman" w:eastAsiaTheme="minorEastAsia" w:hAnsi="Times New Roman" w:cs="Times New Roman"/>
          <w:sz w:val="24"/>
          <w:szCs w:val="24"/>
          <w:lang w:val="en-US"/>
        </w:rPr>
        <w:t xml:space="preserve"> </w:t>
      </w:r>
      <w:r w:rsidRPr="00687E29">
        <w:rPr>
          <w:rFonts w:ascii="Times New Roman" w:eastAsiaTheme="minorEastAsia" w:hAnsi="Times New Roman" w:cs="Times New Roman"/>
          <w:sz w:val="24"/>
          <w:szCs w:val="24"/>
        </w:rPr>
        <w:t xml:space="preserve">sebesar </w:t>
      </w:r>
      <w:r w:rsidR="0067511D">
        <w:rPr>
          <w:rFonts w:ascii="Times New Roman" w:eastAsiaTheme="minorEastAsia" w:hAnsi="Times New Roman" w:cs="Times New Roman"/>
          <w:sz w:val="24"/>
          <w:szCs w:val="24"/>
        </w:rPr>
        <w:t>3,67</w:t>
      </w:r>
      <w:r w:rsidR="002274D0">
        <w:rPr>
          <w:rFonts w:ascii="Times New Roman" w:eastAsiaTheme="minorEastAsia" w:hAnsi="Times New Roman" w:cs="Times New Roman"/>
          <w:sz w:val="24"/>
          <w:szCs w:val="24"/>
        </w:rPr>
        <w:t>%</w:t>
      </w:r>
      <w:r w:rsidRPr="00687E29">
        <w:rPr>
          <w:rFonts w:ascii="Times New Roman" w:eastAsiaTheme="minorEastAsia" w:hAnsi="Times New Roman" w:cs="Times New Roman"/>
          <w:sz w:val="24"/>
          <w:szCs w:val="24"/>
        </w:rPr>
        <w:t xml:space="preserve"> menjadi </w:t>
      </w:r>
      <w:r w:rsidR="0067511D">
        <w:rPr>
          <w:rFonts w:ascii="Times New Roman" w:eastAsiaTheme="minorEastAsia" w:hAnsi="Times New Roman" w:cs="Times New Roman"/>
          <w:sz w:val="24"/>
          <w:szCs w:val="24"/>
        </w:rPr>
        <w:t>16,49</w:t>
      </w:r>
      <w:r w:rsidR="002274D0">
        <w:rPr>
          <w:rFonts w:ascii="Times New Roman" w:eastAsiaTheme="minorEastAsia" w:hAnsi="Times New Roman" w:cs="Times New Roman"/>
          <w:sz w:val="24"/>
          <w:szCs w:val="24"/>
        </w:rPr>
        <w:t>%</w:t>
      </w:r>
      <w:r w:rsidRPr="00687E29">
        <w:rPr>
          <w:rFonts w:ascii="Times New Roman" w:eastAsiaTheme="minorEastAsia" w:hAnsi="Times New Roman" w:cs="Times New Roman"/>
          <w:sz w:val="24"/>
          <w:szCs w:val="24"/>
        </w:rPr>
        <w:t xml:space="preserve"> di tahun 2013. Pada tahun 2014 mengalami </w:t>
      </w:r>
      <w:r w:rsidR="0067511D">
        <w:rPr>
          <w:rFonts w:ascii="Times New Roman" w:eastAsiaTheme="minorEastAsia" w:hAnsi="Times New Roman" w:cs="Times New Roman"/>
          <w:sz w:val="24"/>
          <w:szCs w:val="24"/>
        </w:rPr>
        <w:t>penurunan kembali</w:t>
      </w:r>
      <w:r w:rsidRPr="00687E29">
        <w:rPr>
          <w:rFonts w:ascii="Times New Roman" w:eastAsiaTheme="minorEastAsia" w:hAnsi="Times New Roman" w:cs="Times New Roman"/>
          <w:sz w:val="24"/>
          <w:szCs w:val="24"/>
        </w:rPr>
        <w:t xml:space="preserve"> sebesar </w:t>
      </w:r>
      <w:r w:rsidR="0067511D">
        <w:rPr>
          <w:rFonts w:ascii="Times New Roman" w:eastAsiaTheme="minorEastAsia" w:hAnsi="Times New Roman" w:cs="Times New Roman"/>
          <w:sz w:val="24"/>
          <w:szCs w:val="24"/>
        </w:rPr>
        <w:t>1,32</w:t>
      </w:r>
      <w:r w:rsidR="002274D0">
        <w:rPr>
          <w:rFonts w:ascii="Times New Roman" w:eastAsiaTheme="minorEastAsia" w:hAnsi="Times New Roman" w:cs="Times New Roman"/>
          <w:sz w:val="24"/>
          <w:szCs w:val="24"/>
        </w:rPr>
        <w:t>%</w:t>
      </w:r>
      <w:r w:rsidRPr="00687E29">
        <w:rPr>
          <w:rFonts w:ascii="Times New Roman" w:eastAsiaTheme="minorEastAsia" w:hAnsi="Times New Roman" w:cs="Times New Roman"/>
          <w:sz w:val="24"/>
          <w:szCs w:val="24"/>
        </w:rPr>
        <w:t xml:space="preserve"> menjadi </w:t>
      </w:r>
      <w:r w:rsidR="0067511D">
        <w:rPr>
          <w:rFonts w:ascii="Times New Roman" w:eastAsiaTheme="minorEastAsia" w:hAnsi="Times New Roman" w:cs="Times New Roman"/>
          <w:sz w:val="24"/>
          <w:szCs w:val="24"/>
        </w:rPr>
        <w:t>15,17</w:t>
      </w:r>
      <w:r w:rsidR="002274D0">
        <w:rPr>
          <w:rFonts w:ascii="Times New Roman" w:eastAsiaTheme="minorEastAsia" w:hAnsi="Times New Roman" w:cs="Times New Roman"/>
          <w:sz w:val="24"/>
          <w:szCs w:val="24"/>
        </w:rPr>
        <w:t>%</w:t>
      </w:r>
      <w:r w:rsidRPr="00687E29">
        <w:rPr>
          <w:rFonts w:ascii="Times New Roman" w:eastAsiaTheme="minorEastAsia" w:hAnsi="Times New Roman" w:cs="Times New Roman"/>
          <w:sz w:val="24"/>
          <w:szCs w:val="24"/>
        </w:rPr>
        <w:t xml:space="preserve"> </w:t>
      </w:r>
      <w:r w:rsidRPr="00687E29">
        <w:rPr>
          <w:rFonts w:ascii="Times New Roman" w:eastAsiaTheme="minorEastAsia" w:hAnsi="Times New Roman" w:cs="Times New Roman"/>
          <w:sz w:val="24"/>
          <w:szCs w:val="24"/>
          <w:lang w:val="en-US"/>
        </w:rPr>
        <w:t xml:space="preserve">dan </w:t>
      </w:r>
      <w:r w:rsidRPr="00687E29">
        <w:rPr>
          <w:rFonts w:ascii="Times New Roman" w:eastAsiaTheme="minorEastAsia" w:hAnsi="Times New Roman" w:cs="Times New Roman"/>
          <w:sz w:val="24"/>
          <w:szCs w:val="24"/>
        </w:rPr>
        <w:t xml:space="preserve">tahun </w:t>
      </w:r>
      <w:r w:rsidRPr="00687E29">
        <w:rPr>
          <w:rFonts w:ascii="Times New Roman" w:eastAsiaTheme="minorEastAsia" w:hAnsi="Times New Roman" w:cs="Times New Roman"/>
          <w:sz w:val="24"/>
          <w:szCs w:val="24"/>
          <w:lang w:val="en-US"/>
        </w:rPr>
        <w:t>201</w:t>
      </w:r>
      <w:r w:rsidRPr="00687E29">
        <w:rPr>
          <w:rFonts w:ascii="Times New Roman" w:eastAsiaTheme="minorEastAsia" w:hAnsi="Times New Roman" w:cs="Times New Roman"/>
          <w:sz w:val="24"/>
          <w:szCs w:val="24"/>
        </w:rPr>
        <w:t>5</w:t>
      </w:r>
      <w:r w:rsidRPr="00687E29">
        <w:rPr>
          <w:rFonts w:ascii="Times New Roman" w:eastAsiaTheme="minorEastAsia" w:hAnsi="Times New Roman" w:cs="Times New Roman"/>
          <w:sz w:val="24"/>
          <w:szCs w:val="24"/>
          <w:lang w:val="en-US"/>
        </w:rPr>
        <w:t xml:space="preserve"> </w:t>
      </w:r>
      <w:r w:rsidRPr="00687E29">
        <w:rPr>
          <w:rFonts w:ascii="Times New Roman" w:eastAsiaTheme="minorEastAsia" w:hAnsi="Times New Roman" w:cs="Times New Roman"/>
          <w:sz w:val="24"/>
          <w:szCs w:val="24"/>
        </w:rPr>
        <w:t xml:space="preserve">rata-rata </w:t>
      </w:r>
      <w:r w:rsidR="0067511D">
        <w:rPr>
          <w:rFonts w:ascii="Times New Roman" w:eastAsiaTheme="minorEastAsia" w:hAnsi="Times New Roman" w:cs="Times New Roman"/>
          <w:sz w:val="24"/>
          <w:szCs w:val="24"/>
        </w:rPr>
        <w:t>profitabilitas mengalami</w:t>
      </w:r>
      <w:r w:rsidRPr="00687E29">
        <w:rPr>
          <w:rFonts w:ascii="Times New Roman" w:eastAsiaTheme="minorEastAsia" w:hAnsi="Times New Roman" w:cs="Times New Roman"/>
          <w:sz w:val="24"/>
          <w:szCs w:val="24"/>
        </w:rPr>
        <w:t xml:space="preserve"> penurunan </w:t>
      </w:r>
      <w:r w:rsidRPr="00687E29">
        <w:rPr>
          <w:rFonts w:ascii="Times New Roman" w:eastAsiaTheme="minorEastAsia" w:hAnsi="Times New Roman" w:cs="Times New Roman"/>
          <w:sz w:val="24"/>
          <w:szCs w:val="24"/>
          <w:lang w:val="en-US"/>
        </w:rPr>
        <w:t xml:space="preserve">sebesar </w:t>
      </w:r>
      <w:r w:rsidR="0067511D">
        <w:rPr>
          <w:rFonts w:ascii="Times New Roman" w:eastAsiaTheme="minorEastAsia" w:hAnsi="Times New Roman" w:cs="Times New Roman"/>
          <w:sz w:val="24"/>
          <w:szCs w:val="24"/>
        </w:rPr>
        <w:t>2,37</w:t>
      </w:r>
      <w:r w:rsidR="002274D0">
        <w:rPr>
          <w:rFonts w:ascii="Times New Roman" w:eastAsiaTheme="minorEastAsia" w:hAnsi="Times New Roman" w:cs="Times New Roman"/>
          <w:sz w:val="24"/>
          <w:szCs w:val="24"/>
        </w:rPr>
        <w:t>%</w:t>
      </w:r>
      <w:r w:rsidRPr="00687E29">
        <w:rPr>
          <w:rFonts w:ascii="Times New Roman" w:eastAsiaTheme="minorEastAsia" w:hAnsi="Times New Roman" w:cs="Times New Roman"/>
          <w:sz w:val="24"/>
          <w:szCs w:val="24"/>
        </w:rPr>
        <w:t xml:space="preserve"> </w:t>
      </w:r>
      <w:r w:rsidR="0067511D">
        <w:rPr>
          <w:rFonts w:ascii="Times New Roman" w:eastAsiaTheme="minorEastAsia" w:hAnsi="Times New Roman" w:cs="Times New Roman"/>
          <w:sz w:val="24"/>
          <w:szCs w:val="24"/>
        </w:rPr>
        <w:t>menjadi 12,80</w:t>
      </w:r>
      <w:r w:rsidR="002274D0">
        <w:rPr>
          <w:rFonts w:ascii="Times New Roman" w:eastAsiaTheme="minorEastAsia" w:hAnsi="Times New Roman" w:cs="Times New Roman"/>
          <w:sz w:val="24"/>
          <w:szCs w:val="24"/>
        </w:rPr>
        <w:t>%</w:t>
      </w:r>
      <w:r w:rsidRPr="00687E29">
        <w:rPr>
          <w:rFonts w:ascii="Times New Roman" w:eastAsiaTheme="minorEastAsia" w:hAnsi="Times New Roman" w:cs="Times New Roman"/>
          <w:sz w:val="24"/>
          <w:szCs w:val="24"/>
        </w:rPr>
        <w:t xml:space="preserve"> </w:t>
      </w:r>
      <w:r w:rsidRPr="00687E29">
        <w:rPr>
          <w:rFonts w:ascii="Times New Roman" w:eastAsiaTheme="minorEastAsia" w:hAnsi="Times New Roman" w:cs="Times New Roman"/>
          <w:sz w:val="24"/>
          <w:szCs w:val="24"/>
          <w:lang w:val="en-US"/>
        </w:rPr>
        <w:t xml:space="preserve">dan </w:t>
      </w:r>
      <w:r w:rsidRPr="00687E29">
        <w:rPr>
          <w:rFonts w:ascii="Times New Roman" w:eastAsiaTheme="minorEastAsia" w:hAnsi="Times New Roman" w:cs="Times New Roman"/>
          <w:sz w:val="24"/>
          <w:szCs w:val="24"/>
        </w:rPr>
        <w:t>Sedangkan pada tahun 2016 rata-</w:t>
      </w:r>
      <w:r w:rsidRPr="00687E29">
        <w:rPr>
          <w:rFonts w:ascii="Times New Roman" w:eastAsiaTheme="minorEastAsia" w:hAnsi="Times New Roman" w:cs="Times New Roman"/>
          <w:sz w:val="24"/>
          <w:szCs w:val="24"/>
          <w:lang w:val="en-US"/>
        </w:rPr>
        <w:t xml:space="preserve">rata </w:t>
      </w:r>
      <w:r w:rsidR="0067511D">
        <w:rPr>
          <w:rFonts w:ascii="Times New Roman" w:eastAsiaTheme="minorEastAsia" w:hAnsi="Times New Roman" w:cs="Times New Roman"/>
          <w:sz w:val="24"/>
          <w:szCs w:val="24"/>
        </w:rPr>
        <w:t xml:space="preserve">profitabilitas </w:t>
      </w:r>
      <w:r w:rsidRPr="00687E29">
        <w:rPr>
          <w:rFonts w:ascii="Times New Roman" w:eastAsiaTheme="minorEastAsia" w:hAnsi="Times New Roman" w:cs="Times New Roman"/>
          <w:sz w:val="24"/>
          <w:szCs w:val="24"/>
        </w:rPr>
        <w:t>mengalami</w:t>
      </w:r>
      <w:r w:rsidR="0067511D">
        <w:rPr>
          <w:rFonts w:ascii="Times New Roman" w:eastAsiaTheme="minorEastAsia" w:hAnsi="Times New Roman" w:cs="Times New Roman"/>
          <w:sz w:val="24"/>
          <w:szCs w:val="24"/>
        </w:rPr>
        <w:t xml:space="preserve"> penurunan</w:t>
      </w:r>
      <w:r w:rsidRPr="00687E29">
        <w:rPr>
          <w:rFonts w:ascii="Times New Roman" w:eastAsiaTheme="minorEastAsia" w:hAnsi="Times New Roman" w:cs="Times New Roman"/>
          <w:sz w:val="24"/>
          <w:szCs w:val="24"/>
        </w:rPr>
        <w:t xml:space="preserve"> sebesar </w:t>
      </w:r>
      <w:r w:rsidR="0067511D">
        <w:rPr>
          <w:rFonts w:ascii="Times New Roman" w:eastAsia="Times New Roman" w:hAnsi="Times New Roman" w:cs="Times New Roman"/>
          <w:color w:val="000000"/>
          <w:sz w:val="24"/>
          <w:szCs w:val="24"/>
          <w:lang w:eastAsia="id-ID"/>
        </w:rPr>
        <w:t>1,26</w:t>
      </w:r>
      <w:r w:rsidR="002274D0">
        <w:rPr>
          <w:rFonts w:ascii="Times New Roman" w:eastAsia="Times New Roman" w:hAnsi="Times New Roman" w:cs="Times New Roman"/>
          <w:color w:val="000000"/>
          <w:sz w:val="24"/>
          <w:szCs w:val="24"/>
          <w:lang w:eastAsia="id-ID"/>
        </w:rPr>
        <w:t>%</w:t>
      </w:r>
      <w:r w:rsidR="0067511D">
        <w:rPr>
          <w:rFonts w:ascii="Times New Roman" w:eastAsia="Times New Roman" w:hAnsi="Times New Roman" w:cs="Times New Roman"/>
          <w:color w:val="000000"/>
          <w:sz w:val="24"/>
          <w:szCs w:val="24"/>
          <w:lang w:eastAsia="id-ID"/>
        </w:rPr>
        <w:t xml:space="preserve"> menjadi 11,54</w:t>
      </w:r>
      <w:r w:rsidR="002274D0">
        <w:rPr>
          <w:rFonts w:ascii="Times New Roman" w:eastAsia="Times New Roman" w:hAnsi="Times New Roman" w:cs="Times New Roman"/>
          <w:color w:val="000000"/>
          <w:sz w:val="24"/>
          <w:szCs w:val="24"/>
          <w:lang w:eastAsia="id-ID"/>
        </w:rPr>
        <w:t>%</w:t>
      </w:r>
      <w:r w:rsidRPr="00687E29">
        <w:rPr>
          <w:rFonts w:ascii="Times New Roman" w:eastAsia="Times New Roman" w:hAnsi="Times New Roman" w:cs="Times New Roman"/>
          <w:color w:val="000000"/>
          <w:sz w:val="24"/>
          <w:szCs w:val="24"/>
          <w:lang w:val="en-US" w:eastAsia="id-ID"/>
        </w:rPr>
        <w:t>.</w:t>
      </w:r>
    </w:p>
    <w:p w:rsidR="00687E29" w:rsidRDefault="00A0125C" w:rsidP="008318B9">
      <w:pPr>
        <w:spacing w:after="0" w:line="480" w:lineRule="auto"/>
        <w:ind w:firstLine="720"/>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lastRenderedPageBreak/>
        <w:t>Penurunan yang secara terus menerus profitabilitas</w:t>
      </w:r>
      <w:r w:rsidRPr="00C92762">
        <w:rPr>
          <w:rFonts w:ascii="Times New Roman" w:eastAsia="Times New Roman" w:hAnsi="Times New Roman" w:cs="Times New Roman"/>
          <w:color w:val="000000"/>
          <w:sz w:val="24"/>
          <w:szCs w:val="24"/>
          <w:lang w:eastAsia="id-ID"/>
        </w:rPr>
        <w:t xml:space="preserve"> yang terjadi pada perusahaan manufaktur yang dijadikan sampel pada penelitian ini selama lima tahun kemungkinan dipengaruhi oleh beberapa faktor</w:t>
      </w:r>
      <w:r w:rsidRPr="00C92762">
        <w:rPr>
          <w:rFonts w:ascii="Times New Roman" w:eastAsia="Times New Roman" w:hAnsi="Times New Roman" w:cs="Times New Roman"/>
          <w:color w:val="000000"/>
          <w:sz w:val="24"/>
          <w:szCs w:val="24"/>
          <w:lang w:val="en-US" w:eastAsia="id-ID"/>
        </w:rPr>
        <w:t xml:space="preserve"> diantaranya:</w:t>
      </w:r>
    </w:p>
    <w:p w:rsidR="00267147" w:rsidRPr="00267147" w:rsidRDefault="00267147" w:rsidP="00267147">
      <w:pPr>
        <w:pStyle w:val="ListParagraph"/>
        <w:numPr>
          <w:ilvl w:val="0"/>
          <w:numId w:val="19"/>
        </w:numPr>
        <w:spacing w:after="0" w:line="480" w:lineRule="auto"/>
        <w:ind w:left="360"/>
        <w:jc w:val="both"/>
        <w:rPr>
          <w:rFonts w:ascii="Times New Roman" w:eastAsia="Times New Roman" w:hAnsi="Times New Roman" w:cs="Times New Roman"/>
          <w:color w:val="000000"/>
          <w:sz w:val="24"/>
          <w:szCs w:val="24"/>
          <w:lang w:eastAsia="id-ID"/>
        </w:rPr>
      </w:pPr>
      <w:r w:rsidRPr="005D37BC">
        <w:rPr>
          <w:rFonts w:ascii="Times New Roman" w:hAnsi="Times New Roman" w:cs="Times New Roman"/>
          <w:i/>
          <w:sz w:val="24"/>
          <w:szCs w:val="24"/>
        </w:rPr>
        <w:t>Return On Asset</w:t>
      </w:r>
      <w:r w:rsidRPr="00267147">
        <w:rPr>
          <w:rFonts w:ascii="Times New Roman" w:hAnsi="Times New Roman" w:cs="Times New Roman"/>
          <w:sz w:val="24"/>
          <w:szCs w:val="24"/>
        </w:rPr>
        <w:t xml:space="preserve"> (ROA)</w:t>
      </w:r>
    </w:p>
    <w:p w:rsidR="00267147" w:rsidRPr="00267147" w:rsidRDefault="00267147" w:rsidP="00267147">
      <w:pPr>
        <w:pStyle w:val="ListParagraph"/>
        <w:numPr>
          <w:ilvl w:val="0"/>
          <w:numId w:val="19"/>
        </w:numPr>
        <w:spacing w:after="0" w:line="480" w:lineRule="auto"/>
        <w:ind w:left="360"/>
        <w:jc w:val="both"/>
        <w:rPr>
          <w:rFonts w:ascii="Times New Roman" w:eastAsia="Times New Roman" w:hAnsi="Times New Roman" w:cs="Times New Roman"/>
          <w:color w:val="000000"/>
          <w:sz w:val="24"/>
          <w:szCs w:val="24"/>
          <w:lang w:eastAsia="id-ID"/>
        </w:rPr>
      </w:pPr>
      <w:r w:rsidRPr="005D37BC">
        <w:rPr>
          <w:rFonts w:ascii="Times New Roman" w:hAnsi="Times New Roman" w:cs="Times New Roman"/>
          <w:i/>
          <w:sz w:val="24"/>
          <w:szCs w:val="24"/>
        </w:rPr>
        <w:t>Net Profit Margin</w:t>
      </w:r>
      <w:r>
        <w:rPr>
          <w:rFonts w:ascii="Times New Roman" w:hAnsi="Times New Roman" w:cs="Times New Roman"/>
          <w:sz w:val="24"/>
          <w:szCs w:val="24"/>
        </w:rPr>
        <w:t xml:space="preserve"> (NPM)</w:t>
      </w:r>
    </w:p>
    <w:p w:rsidR="00A844FC" w:rsidRPr="0093096D" w:rsidRDefault="00267147" w:rsidP="0093096D">
      <w:pPr>
        <w:pStyle w:val="ListParagraph"/>
        <w:numPr>
          <w:ilvl w:val="0"/>
          <w:numId w:val="19"/>
        </w:numPr>
        <w:spacing w:after="0" w:line="480" w:lineRule="auto"/>
        <w:ind w:left="360"/>
        <w:jc w:val="both"/>
        <w:rPr>
          <w:rFonts w:ascii="Times New Roman" w:eastAsia="Times New Roman" w:hAnsi="Times New Roman" w:cs="Times New Roman"/>
          <w:color w:val="000000"/>
          <w:sz w:val="24"/>
          <w:szCs w:val="24"/>
          <w:lang w:eastAsia="id-ID"/>
        </w:rPr>
      </w:pPr>
      <w:r w:rsidRPr="005D37BC">
        <w:rPr>
          <w:rFonts w:ascii="Times New Roman" w:hAnsi="Times New Roman" w:cs="Times New Roman"/>
          <w:i/>
          <w:sz w:val="24"/>
          <w:szCs w:val="24"/>
        </w:rPr>
        <w:t>Gross Profit Margin</w:t>
      </w:r>
      <w:r w:rsidRPr="00267147">
        <w:rPr>
          <w:rFonts w:ascii="Times New Roman" w:hAnsi="Times New Roman" w:cs="Times New Roman"/>
          <w:sz w:val="24"/>
          <w:szCs w:val="24"/>
        </w:rPr>
        <w:t xml:space="preserve"> </w:t>
      </w:r>
      <w:r>
        <w:rPr>
          <w:rFonts w:ascii="Times New Roman" w:hAnsi="Times New Roman" w:cs="Times New Roman"/>
          <w:sz w:val="24"/>
          <w:szCs w:val="24"/>
        </w:rPr>
        <w:t>(GPM)</w:t>
      </w:r>
    </w:p>
    <w:p w:rsidR="0093096D" w:rsidRDefault="0093096D" w:rsidP="00737F9A">
      <w:pPr>
        <w:pStyle w:val="ListParagraph"/>
        <w:spacing w:after="0" w:line="480" w:lineRule="auto"/>
        <w:ind w:left="0"/>
        <w:jc w:val="both"/>
        <w:rPr>
          <w:rFonts w:ascii="Times New Roman" w:eastAsia="Times New Roman" w:hAnsi="Times New Roman" w:cs="Times New Roman"/>
          <w:color w:val="000000"/>
          <w:sz w:val="24"/>
          <w:szCs w:val="24"/>
          <w:lang w:eastAsia="id-ID"/>
        </w:rPr>
      </w:pPr>
    </w:p>
    <w:p w:rsidR="001C65F8" w:rsidRPr="00C92762" w:rsidRDefault="001C65F8" w:rsidP="001C65F8">
      <w:pPr>
        <w:spacing w:after="0" w:line="480" w:lineRule="auto"/>
        <w:ind w:left="709" w:hanging="709"/>
        <w:jc w:val="both"/>
        <w:rPr>
          <w:rFonts w:ascii="Times New Roman" w:eastAsiaTheme="minorEastAsia" w:hAnsi="Times New Roman" w:cs="Times New Roman"/>
          <w:b/>
          <w:sz w:val="24"/>
          <w:szCs w:val="24"/>
          <w:lang w:val="en-US"/>
        </w:rPr>
      </w:pPr>
      <w:r>
        <w:rPr>
          <w:rFonts w:ascii="Times New Roman" w:eastAsiaTheme="minorEastAsia" w:hAnsi="Times New Roman" w:cs="Times New Roman"/>
          <w:b/>
          <w:sz w:val="24"/>
          <w:szCs w:val="24"/>
        </w:rPr>
        <w:t>4.1.1.2</w:t>
      </w:r>
      <w:r w:rsidRPr="00C92762">
        <w:rPr>
          <w:rFonts w:ascii="Times New Roman" w:eastAsiaTheme="minorEastAsia" w:hAnsi="Times New Roman" w:cs="Times New Roman"/>
          <w:b/>
          <w:sz w:val="24"/>
          <w:szCs w:val="24"/>
        </w:rPr>
        <w:t xml:space="preserve"> Perkembangan Kebijakan Hutang </w:t>
      </w:r>
    </w:p>
    <w:p w:rsidR="001C65F8" w:rsidRPr="00C92762" w:rsidRDefault="001C65F8" w:rsidP="001C65F8">
      <w:pPr>
        <w:autoSpaceDE w:val="0"/>
        <w:autoSpaceDN w:val="0"/>
        <w:adjustRightInd w:val="0"/>
        <w:spacing w:after="0" w:line="480" w:lineRule="auto"/>
        <w:ind w:firstLine="709"/>
        <w:jc w:val="both"/>
        <w:rPr>
          <w:rFonts w:ascii="Times New Roman" w:hAnsi="Times New Roman" w:cs="Times New Roman"/>
          <w:sz w:val="24"/>
          <w:szCs w:val="24"/>
        </w:rPr>
      </w:pPr>
      <w:r w:rsidRPr="00C92762">
        <w:rPr>
          <w:rFonts w:ascii="Times New Roman" w:hAnsi="Times New Roman" w:cs="Times New Roman"/>
          <w:sz w:val="24"/>
          <w:szCs w:val="24"/>
        </w:rPr>
        <w:t xml:space="preserve">Kebijakan Hutang merupakan keputusan pendanaan yang sangat penting bagi kelangsungan aktivitas disebuah perusahaan.Utang menunjukkan sumber modal yang berasal dari kreditur. Utang merupakan kewajiban yang berasal dari pihak luar tersebut dan harus dibayar oleh pihak perusahaan dalam jangka waktu tertentu. </w:t>
      </w:r>
    </w:p>
    <w:p w:rsidR="001C65F8" w:rsidRPr="00C92762" w:rsidRDefault="001C65F8" w:rsidP="001C65F8">
      <w:pPr>
        <w:pStyle w:val="ListParagraph"/>
        <w:spacing w:after="0" w:line="480" w:lineRule="auto"/>
        <w:ind w:left="0" w:firstLine="709"/>
        <w:jc w:val="both"/>
        <w:rPr>
          <w:rFonts w:ascii="Times New Roman" w:eastAsia="Times New Roman" w:hAnsi="Times New Roman" w:cs="Times New Roman"/>
          <w:sz w:val="24"/>
          <w:szCs w:val="24"/>
          <w:lang w:eastAsia="id-ID"/>
        </w:rPr>
      </w:pPr>
      <w:r w:rsidRPr="00C92762">
        <w:rPr>
          <w:rFonts w:ascii="Times New Roman" w:eastAsia="Times New Roman" w:hAnsi="Times New Roman" w:cs="Times New Roman"/>
          <w:sz w:val="24"/>
          <w:szCs w:val="24"/>
          <w:lang w:eastAsia="id-ID"/>
        </w:rPr>
        <w:t>Keputusan pendanaan oleh manajemen akan berpengaruh pada penelitian perusahaan yang terfleksi pada harga saham. Oleh karena itu, salah satu tugas manajer keuangan adalah menentukan keputusan pendanaan yang dapat memaksimalkan harga saham yang merupakan cerminan dari suatu nilai perusahaan</w:t>
      </w:r>
    </w:p>
    <w:p w:rsidR="001C65F8" w:rsidRPr="00C92762" w:rsidRDefault="001C65F8" w:rsidP="001C65F8">
      <w:pPr>
        <w:spacing w:after="0" w:line="480" w:lineRule="auto"/>
        <w:ind w:firstLine="709"/>
        <w:jc w:val="both"/>
        <w:rPr>
          <w:rFonts w:ascii="Times New Roman" w:eastAsiaTheme="minorEastAsia" w:hAnsi="Times New Roman" w:cs="Times New Roman"/>
          <w:sz w:val="24"/>
          <w:szCs w:val="24"/>
          <w:lang w:val="en-US"/>
        </w:rPr>
      </w:pPr>
      <w:r w:rsidRPr="00C92762">
        <w:rPr>
          <w:rFonts w:ascii="Times New Roman" w:hAnsi="Times New Roman" w:cs="Times New Roman"/>
          <w:sz w:val="24"/>
          <w:szCs w:val="24"/>
        </w:rPr>
        <w:t xml:space="preserve">Penulis akan memaparkan </w:t>
      </w:r>
      <w:r w:rsidRPr="00C92762">
        <w:rPr>
          <w:rFonts w:ascii="Times New Roman" w:hAnsi="Times New Roman" w:cs="Times New Roman"/>
          <w:sz w:val="24"/>
          <w:szCs w:val="24"/>
          <w:lang w:val="en-US"/>
        </w:rPr>
        <w:t xml:space="preserve">mengenai </w:t>
      </w:r>
      <w:r w:rsidRPr="00C92762">
        <w:rPr>
          <w:rFonts w:ascii="Times New Roman" w:hAnsi="Times New Roman" w:cs="Times New Roman"/>
          <w:sz w:val="24"/>
          <w:szCs w:val="24"/>
        </w:rPr>
        <w:t xml:space="preserve">perkembangan </w:t>
      </w:r>
      <w:r w:rsidRPr="00C92762">
        <w:rPr>
          <w:rFonts w:ascii="Times New Roman" w:hAnsi="Times New Roman" w:cs="Times New Roman"/>
          <w:sz w:val="24"/>
          <w:szCs w:val="24"/>
          <w:lang w:val="en-US"/>
        </w:rPr>
        <w:t xml:space="preserve">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w:t>
      </w:r>
      <w:r w:rsidRPr="00C92762">
        <w:rPr>
          <w:rFonts w:ascii="Times New Roman" w:hAnsi="Times New Roman" w:cs="Times New Roman"/>
          <w:sz w:val="24"/>
          <w:szCs w:val="24"/>
        </w:rPr>
        <w:t>data tersebut</w:t>
      </w:r>
      <w:r w:rsidRPr="00C92762">
        <w:rPr>
          <w:rFonts w:ascii="Times New Roman" w:eastAsiaTheme="minorEastAsia" w:hAnsi="Times New Roman" w:cs="Times New Roman"/>
          <w:sz w:val="24"/>
          <w:szCs w:val="24"/>
        </w:rPr>
        <w:t xml:space="preserve"> dapat diperoleh dari laporan tahunan yang telah dipublikasikan oleh setiap perusahaan melalui situs</w:t>
      </w:r>
      <w:hyperlink r:id="rId11" w:history="1">
        <w:r w:rsidRPr="00C92762">
          <w:rPr>
            <w:rStyle w:val="Hyperlink"/>
            <w:rFonts w:ascii="Times New Roman" w:eastAsiaTheme="minorEastAsia" w:hAnsi="Times New Roman" w:cs="Times New Roman"/>
            <w:sz w:val="24"/>
            <w:szCs w:val="24"/>
          </w:rPr>
          <w:t>http://www.idx.co.id</w:t>
        </w:r>
      </w:hyperlink>
      <w:r w:rsidRPr="00C92762">
        <w:rPr>
          <w:rFonts w:ascii="Times New Roman" w:eastAsiaTheme="minorEastAsia" w:hAnsi="Times New Roman" w:cs="Times New Roman"/>
          <w:sz w:val="24"/>
          <w:szCs w:val="24"/>
        </w:rPr>
        <w:t>, dengan laporan keuangan dapat diketahui pula sejauh mana perkembangan perusahaan manufaktur tersebut selama periode tertentu. Dalam penelitian data yang digunakan adalah data dari laporan tah</w:t>
      </w:r>
      <w:r w:rsidR="005D37BC">
        <w:rPr>
          <w:rFonts w:ascii="Times New Roman" w:eastAsiaTheme="minorEastAsia" w:hAnsi="Times New Roman" w:cs="Times New Roman"/>
          <w:sz w:val="24"/>
          <w:szCs w:val="24"/>
        </w:rPr>
        <w:t xml:space="preserve">unan selama periode </w:t>
      </w:r>
      <w:r>
        <w:rPr>
          <w:rFonts w:ascii="Times New Roman" w:eastAsiaTheme="minorEastAsia" w:hAnsi="Times New Roman" w:cs="Times New Roman"/>
          <w:sz w:val="24"/>
          <w:szCs w:val="24"/>
        </w:rPr>
        <w:t>2012-2016</w:t>
      </w:r>
      <w:r w:rsidRPr="00C92762">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lang w:val="en-US"/>
        </w:rPr>
        <w:t xml:space="preserve"> 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 xml:space="preserve">utang pada penelitian </w:t>
      </w:r>
      <w:r w:rsidRPr="00C92762">
        <w:rPr>
          <w:rFonts w:ascii="Times New Roman" w:eastAsiaTheme="minorEastAsia" w:hAnsi="Times New Roman" w:cs="Times New Roman"/>
          <w:sz w:val="24"/>
          <w:szCs w:val="24"/>
          <w:lang w:val="en-US"/>
        </w:rPr>
        <w:lastRenderedPageBreak/>
        <w:t xml:space="preserve">diukur dengan rasio utang yaitu perbandingan antara total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 xml:space="preserve">utang dengan total </w:t>
      </w:r>
      <w:r w:rsidRPr="00C92762">
        <w:rPr>
          <w:rFonts w:ascii="Times New Roman" w:eastAsiaTheme="minorEastAsia" w:hAnsi="Times New Roman" w:cs="Times New Roman"/>
          <w:sz w:val="24"/>
          <w:szCs w:val="24"/>
        </w:rPr>
        <w:t>ekuitas</w:t>
      </w:r>
      <w:r w:rsidRPr="00C92762">
        <w:rPr>
          <w:rFonts w:ascii="Times New Roman" w:eastAsiaTheme="minorEastAsia" w:hAnsi="Times New Roman" w:cs="Times New Roman"/>
          <w:sz w:val="24"/>
          <w:szCs w:val="24"/>
          <w:lang w:val="en-US"/>
        </w:rPr>
        <w:t xml:space="preserve">. </w:t>
      </w:r>
    </w:p>
    <w:p w:rsidR="001C65F8" w:rsidRPr="001C65F8" w:rsidRDefault="001C65F8" w:rsidP="00022A00">
      <w:pPr>
        <w:spacing w:after="0" w:line="480" w:lineRule="auto"/>
        <w:ind w:firstLine="709"/>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t xml:space="preserve">Berikut data </w:t>
      </w:r>
      <w:r w:rsidRPr="00C92762">
        <w:rPr>
          <w:rFonts w:ascii="Times New Roman" w:eastAsiaTheme="minorEastAsia" w:hAnsi="Times New Roman" w:cs="Times New Roman"/>
          <w:sz w:val="24"/>
          <w:szCs w:val="24"/>
          <w:lang w:val="en-US"/>
        </w:rPr>
        <w:t xml:space="preserve">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utang</w:t>
      </w:r>
      <w:r w:rsidRPr="00C92762">
        <w:rPr>
          <w:rFonts w:ascii="Times New Roman" w:eastAsiaTheme="minorEastAsia" w:hAnsi="Times New Roman" w:cs="Times New Roman"/>
          <w:sz w:val="24"/>
          <w:szCs w:val="24"/>
        </w:rPr>
        <w:t xml:space="preserve"> yang diperoleh dari laporan keuangan tahunan perusahaan Manufaktur yang menjadi sampel penelitian berupa ikhtisar laporan keuangan dan data kinerja perusahaan yang </w:t>
      </w:r>
      <w:r>
        <w:rPr>
          <w:rFonts w:ascii="Times New Roman" w:eastAsiaTheme="minorEastAsia" w:hAnsi="Times New Roman" w:cs="Times New Roman"/>
          <w:sz w:val="24"/>
          <w:szCs w:val="24"/>
        </w:rPr>
        <w:t>dipublikasikan selama tahun 2012</w:t>
      </w:r>
      <w:r w:rsidRPr="00C92762">
        <w:rPr>
          <w:rFonts w:ascii="Times New Roman" w:eastAsiaTheme="minorEastAsia" w:hAnsi="Times New Roman" w:cs="Times New Roman"/>
          <w:sz w:val="24"/>
          <w:szCs w:val="24"/>
        </w:rPr>
        <w:t xml:space="preserve"> sampai dengan tahun </w:t>
      </w:r>
      <w:r>
        <w:rPr>
          <w:rFonts w:ascii="Times New Roman" w:eastAsiaTheme="minorEastAsia" w:hAnsi="Times New Roman" w:cs="Times New Roman"/>
          <w:sz w:val="24"/>
          <w:szCs w:val="24"/>
        </w:rPr>
        <w:t>2016</w:t>
      </w:r>
      <w:r w:rsidRPr="00C92762">
        <w:rPr>
          <w:rFonts w:ascii="Times New Roman" w:eastAsiaTheme="minorEastAsia" w:hAnsi="Times New Roman" w:cs="Times New Roman"/>
          <w:sz w:val="24"/>
          <w:szCs w:val="24"/>
        </w:rPr>
        <w:t xml:space="preserve"> dapat diketahui data kebijakan hutang yang akan ditunjukkan dalam tabel 4.</w:t>
      </w:r>
      <w:r w:rsidR="00022A00">
        <w:rPr>
          <w:rFonts w:ascii="Times New Roman" w:eastAsiaTheme="minorEastAsia" w:hAnsi="Times New Roman" w:cs="Times New Roman"/>
          <w:sz w:val="24"/>
          <w:szCs w:val="24"/>
        </w:rPr>
        <w:t>2 sebagai berikut:</w:t>
      </w:r>
    </w:p>
    <w:p w:rsidR="001C65F8" w:rsidRPr="00C92762" w:rsidRDefault="001C65F8" w:rsidP="001C65F8">
      <w:pPr>
        <w:spacing w:after="0" w:line="36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Tabel  4.2</w:t>
      </w:r>
    </w:p>
    <w:p w:rsidR="001C65F8" w:rsidRPr="00C92762" w:rsidRDefault="001C65F8" w:rsidP="001C65F8">
      <w:pPr>
        <w:spacing w:after="0" w:line="360" w:lineRule="auto"/>
        <w:contextualSpacing/>
        <w:jc w:val="center"/>
        <w:rPr>
          <w:rFonts w:ascii="Times New Roman" w:hAnsi="Times New Roman" w:cs="Times New Roman"/>
          <w:b/>
          <w:sz w:val="24"/>
          <w:szCs w:val="24"/>
        </w:rPr>
      </w:pPr>
      <w:r>
        <w:rPr>
          <w:rFonts w:ascii="Times New Roman" w:eastAsia="Calibri" w:hAnsi="Times New Roman" w:cs="Times New Roman"/>
          <w:b/>
          <w:color w:val="000000"/>
          <w:sz w:val="24"/>
          <w:szCs w:val="24"/>
        </w:rPr>
        <w:t>Kebijakan Hutang</w:t>
      </w:r>
      <w:r w:rsidRPr="00C92762">
        <w:rPr>
          <w:rFonts w:ascii="Times New Roman" w:eastAsia="Calibri" w:hAnsi="Times New Roman" w:cs="Times New Roman"/>
          <w:b/>
          <w:color w:val="000000"/>
          <w:sz w:val="24"/>
          <w:szCs w:val="24"/>
        </w:rPr>
        <w:t xml:space="preserve"> pada </w:t>
      </w:r>
      <w:r>
        <w:rPr>
          <w:rFonts w:ascii="Times New Roman" w:hAnsi="Times New Roman" w:cs="Times New Roman"/>
          <w:b/>
          <w:sz w:val="24"/>
          <w:szCs w:val="24"/>
        </w:rPr>
        <w:t>perusahaan Manufaktur Tahun 2012-2016</w:t>
      </w:r>
    </w:p>
    <w:tbl>
      <w:tblPr>
        <w:tblW w:w="8647" w:type="dxa"/>
        <w:tblInd w:w="-459" w:type="dxa"/>
        <w:tblLayout w:type="fixed"/>
        <w:tblLook w:val="04A0" w:firstRow="1" w:lastRow="0" w:firstColumn="1" w:lastColumn="0" w:noHBand="0" w:noVBand="1"/>
      </w:tblPr>
      <w:tblGrid>
        <w:gridCol w:w="567"/>
        <w:gridCol w:w="1560"/>
        <w:gridCol w:w="1020"/>
        <w:gridCol w:w="1021"/>
        <w:gridCol w:w="1020"/>
        <w:gridCol w:w="1021"/>
        <w:gridCol w:w="1021"/>
        <w:gridCol w:w="1417"/>
      </w:tblGrid>
      <w:tr w:rsidR="001C65F8" w:rsidRPr="00C92762" w:rsidTr="007A306D">
        <w:trPr>
          <w:trHeight w:val="91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No.</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Kode Emiten</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2012</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2013</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2014</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2015</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2016</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C65F8" w:rsidRPr="00E106AB" w:rsidRDefault="001C65F8" w:rsidP="001C65F8">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Rata-rata Kebijakan Hutang</w:t>
            </w:r>
          </w:p>
        </w:tc>
      </w:tr>
      <w:tr w:rsidR="001C65F8"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1.</w:t>
            </w:r>
          </w:p>
        </w:tc>
        <w:tc>
          <w:tcPr>
            <w:tcW w:w="156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EKAD</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0,43</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0,53</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0,51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0,33</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0,19</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0,40</w:t>
            </w:r>
            <w:r w:rsidR="00AC6B5C">
              <w:rPr>
                <w:rFonts w:ascii="Times New Roman" w:eastAsia="Times New Roman" w:hAnsi="Times New Roman" w:cs="Times New Roman"/>
                <w:color w:val="000000"/>
                <w:sz w:val="24"/>
                <w:szCs w:val="24"/>
                <w:lang w:eastAsia="id-ID"/>
              </w:rPr>
              <w:t>%</w:t>
            </w:r>
          </w:p>
        </w:tc>
      </w:tr>
      <w:tr w:rsidR="001C65F8"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2.</w:t>
            </w:r>
          </w:p>
        </w:tc>
        <w:tc>
          <w:tcPr>
            <w:tcW w:w="156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INTP</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0,17</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0,16</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0,17</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0,16</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0,15</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0,16</w:t>
            </w:r>
            <w:r w:rsidR="00AC6B5C">
              <w:rPr>
                <w:rFonts w:ascii="Times New Roman" w:eastAsia="Times New Roman" w:hAnsi="Times New Roman" w:cs="Times New Roman"/>
                <w:color w:val="000000"/>
                <w:sz w:val="24"/>
                <w:szCs w:val="24"/>
                <w:lang w:eastAsia="id-ID"/>
              </w:rPr>
              <w:t>%</w:t>
            </w:r>
          </w:p>
        </w:tc>
      </w:tr>
      <w:tr w:rsidR="001C65F8"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3.</w:t>
            </w:r>
          </w:p>
        </w:tc>
        <w:tc>
          <w:tcPr>
            <w:tcW w:w="156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TKIM</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2,46</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2,26</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1,66</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2,02</w:t>
            </w:r>
            <w:r w:rsidR="00AC6B5C">
              <w:rPr>
                <w:rFonts w:ascii="Times New Roman" w:eastAsia="Times New Roman" w:hAnsi="Times New Roman" w:cs="Times New Roman"/>
                <w:color w:val="000000"/>
                <w:sz w:val="24"/>
                <w:szCs w:val="24"/>
                <w:lang w:eastAsia="id-ID"/>
              </w:rPr>
              <w:t>%</w:t>
            </w:r>
          </w:p>
        </w:tc>
      </w:tr>
      <w:tr w:rsidR="001C65F8"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4.</w:t>
            </w:r>
          </w:p>
        </w:tc>
        <w:tc>
          <w:tcPr>
            <w:tcW w:w="156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CPIN</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0,51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0,58</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0,91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0,97</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0,71</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0,74</w:t>
            </w:r>
            <w:r w:rsidR="00AC6B5C">
              <w:rPr>
                <w:rFonts w:ascii="Times New Roman" w:eastAsia="Times New Roman" w:hAnsi="Times New Roman" w:cs="Times New Roman"/>
                <w:color w:val="000000"/>
                <w:sz w:val="24"/>
                <w:szCs w:val="24"/>
                <w:lang w:eastAsia="id-ID"/>
              </w:rPr>
              <w:t>%</w:t>
            </w:r>
          </w:p>
        </w:tc>
      </w:tr>
      <w:tr w:rsidR="001C65F8"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5.</w:t>
            </w:r>
          </w:p>
        </w:tc>
        <w:tc>
          <w:tcPr>
            <w:tcW w:w="156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INDF</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0,74</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1,04</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1,08</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1,13</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0.87</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0,97</w:t>
            </w:r>
            <w:r w:rsidR="00AC6B5C">
              <w:rPr>
                <w:rFonts w:ascii="Times New Roman" w:eastAsia="Times New Roman" w:hAnsi="Times New Roman" w:cs="Times New Roman"/>
                <w:color w:val="000000"/>
                <w:sz w:val="24"/>
                <w:szCs w:val="24"/>
                <w:lang w:eastAsia="id-ID"/>
              </w:rPr>
              <w:t>%</w:t>
            </w:r>
          </w:p>
        </w:tc>
      </w:tr>
      <w:tr w:rsidR="001C65F8"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6.</w:t>
            </w:r>
          </w:p>
        </w:tc>
        <w:tc>
          <w:tcPr>
            <w:tcW w:w="156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TOTO</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0,70</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0,69</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0,65</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0,64</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0,69</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0,67</w:t>
            </w:r>
            <w:r w:rsidR="00AC6B5C">
              <w:rPr>
                <w:rFonts w:ascii="Times New Roman" w:eastAsia="Times New Roman" w:hAnsi="Times New Roman" w:cs="Times New Roman"/>
                <w:color w:val="000000"/>
                <w:sz w:val="24"/>
                <w:szCs w:val="24"/>
                <w:lang w:eastAsia="id-ID"/>
              </w:rPr>
              <w:t>%</w:t>
            </w:r>
          </w:p>
        </w:tc>
      </w:tr>
      <w:tr w:rsidR="001C65F8" w:rsidRPr="00C92762" w:rsidTr="007A306D">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560" w:type="dxa"/>
            <w:tcBorders>
              <w:top w:val="nil"/>
              <w:left w:val="nil"/>
              <w:bottom w:val="single" w:sz="4" w:space="0" w:color="auto"/>
              <w:right w:val="single" w:sz="4" w:space="0" w:color="auto"/>
            </w:tcBorders>
            <w:shd w:val="clear" w:color="auto" w:fill="auto"/>
            <w:noWrap/>
            <w:vAlign w:val="center"/>
            <w:hideMark/>
          </w:tcPr>
          <w:p w:rsidR="001C65F8" w:rsidRPr="00C92762" w:rsidRDefault="001C65F8" w:rsidP="001C65F8">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Nilai Tertinggi Kebijakan </w:t>
            </w:r>
            <w:r>
              <w:rPr>
                <w:rFonts w:ascii="Times New Roman" w:eastAsia="Times New Roman" w:hAnsi="Times New Roman" w:cs="Times New Roman"/>
                <w:color w:val="000000"/>
                <w:sz w:val="24"/>
                <w:szCs w:val="24"/>
                <w:lang w:eastAsia="id-ID"/>
              </w:rPr>
              <w:t>Hutang</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2,46</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2,26</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1,91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1,81</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1,66</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1C65F8" w:rsidRPr="00C92762" w:rsidTr="007A306D">
        <w:trPr>
          <w:trHeight w:val="9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560" w:type="dxa"/>
            <w:tcBorders>
              <w:top w:val="nil"/>
              <w:left w:val="nil"/>
              <w:bottom w:val="single" w:sz="4" w:space="0" w:color="auto"/>
              <w:right w:val="single" w:sz="4" w:space="0" w:color="auto"/>
            </w:tcBorders>
            <w:shd w:val="clear" w:color="auto" w:fill="auto"/>
            <w:noWrap/>
            <w:vAlign w:val="center"/>
            <w:hideMark/>
          </w:tcPr>
          <w:p w:rsidR="001C65F8" w:rsidRPr="00C92762" w:rsidRDefault="001C65F8" w:rsidP="001C65F8">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Nilai Terendah Kebijakan</w:t>
            </w:r>
            <w:r>
              <w:rPr>
                <w:rFonts w:ascii="Times New Roman" w:eastAsia="Times New Roman" w:hAnsi="Times New Roman" w:cs="Times New Roman"/>
                <w:color w:val="000000"/>
                <w:sz w:val="24"/>
                <w:szCs w:val="24"/>
                <w:lang w:eastAsia="id-ID"/>
              </w:rPr>
              <w:t xml:space="preserve"> Hutang</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r w:rsidR="00CF3F67">
              <w:rPr>
                <w:rFonts w:ascii="Times New Roman" w:eastAsia="Times New Roman" w:hAnsi="Times New Roman" w:cs="Times New Roman"/>
                <w:color w:val="000000"/>
                <w:sz w:val="24"/>
                <w:szCs w:val="24"/>
                <w:lang w:eastAsia="id-ID"/>
              </w:rPr>
              <w:t>17</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r w:rsidR="00CF3F67">
              <w:rPr>
                <w:rFonts w:ascii="Times New Roman" w:eastAsia="Times New Roman" w:hAnsi="Times New Roman" w:cs="Times New Roman"/>
                <w:color w:val="000000"/>
                <w:sz w:val="24"/>
                <w:szCs w:val="24"/>
                <w:lang w:eastAsia="id-ID"/>
              </w:rPr>
              <w:t>16</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r w:rsidR="00CF3F67">
              <w:rPr>
                <w:rFonts w:ascii="Times New Roman" w:eastAsia="Times New Roman" w:hAnsi="Times New Roman" w:cs="Times New Roman"/>
                <w:color w:val="000000"/>
                <w:sz w:val="24"/>
                <w:szCs w:val="24"/>
                <w:lang w:eastAsia="id-ID"/>
              </w:rPr>
              <w:t>17</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r w:rsidR="00CF3F67">
              <w:rPr>
                <w:rFonts w:ascii="Times New Roman" w:eastAsia="Times New Roman" w:hAnsi="Times New Roman" w:cs="Times New Roman"/>
                <w:color w:val="000000"/>
                <w:sz w:val="24"/>
                <w:szCs w:val="24"/>
                <w:lang w:eastAsia="id-ID"/>
              </w:rPr>
              <w:t>16</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CF3F67">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r w:rsidR="00CF3F67">
              <w:rPr>
                <w:rFonts w:ascii="Times New Roman" w:eastAsia="Times New Roman" w:hAnsi="Times New Roman" w:cs="Times New Roman"/>
                <w:color w:val="000000"/>
                <w:sz w:val="24"/>
                <w:szCs w:val="24"/>
                <w:lang w:eastAsia="id-ID"/>
              </w:rPr>
              <w:t>15</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1C65F8" w:rsidRPr="00C92762" w:rsidTr="007A306D">
        <w:trPr>
          <w:trHeight w:val="806"/>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560" w:type="dxa"/>
            <w:tcBorders>
              <w:top w:val="nil"/>
              <w:left w:val="nil"/>
              <w:bottom w:val="single" w:sz="4" w:space="0" w:color="auto"/>
              <w:right w:val="single" w:sz="4" w:space="0" w:color="auto"/>
            </w:tcBorders>
            <w:shd w:val="clear" w:color="auto" w:fill="auto"/>
            <w:noWrap/>
            <w:vAlign w:val="center"/>
            <w:hideMark/>
          </w:tcPr>
          <w:p w:rsidR="001C65F8" w:rsidRPr="00C92762" w:rsidRDefault="001C65F8" w:rsidP="001C65F8">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Rata-rata Kebijakan </w:t>
            </w:r>
            <w:r>
              <w:rPr>
                <w:rFonts w:ascii="Times New Roman" w:eastAsia="Times New Roman" w:hAnsi="Times New Roman" w:cs="Times New Roman"/>
                <w:color w:val="000000"/>
                <w:sz w:val="24"/>
                <w:szCs w:val="24"/>
                <w:lang w:eastAsia="id-ID"/>
              </w:rPr>
              <w:t>Hutang</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0,84</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0,88</w:t>
            </w:r>
            <w:r w:rsidR="00AC6B5C">
              <w:rPr>
                <w:rFonts w:ascii="Times New Roman" w:eastAsia="Times New Roman" w:hAnsi="Times New Roman" w:cs="Times New Roman"/>
                <w:color w:val="000000"/>
                <w:sz w:val="24"/>
                <w:szCs w:val="24"/>
                <w:lang w:eastAsia="id-ID"/>
              </w:rPr>
              <w:t>%</w:t>
            </w:r>
          </w:p>
        </w:tc>
        <w:tc>
          <w:tcPr>
            <w:tcW w:w="1020"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0,87</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0,84</w:t>
            </w:r>
            <w:r w:rsidR="00AC6B5C">
              <w:rPr>
                <w:rFonts w:ascii="Times New Roman" w:eastAsia="Times New Roman" w:hAnsi="Times New Roman" w:cs="Times New Roman"/>
                <w:color w:val="000000"/>
                <w:sz w:val="24"/>
                <w:szCs w:val="24"/>
                <w:lang w:eastAsia="id-ID"/>
              </w:rPr>
              <w:t>%</w:t>
            </w:r>
          </w:p>
        </w:tc>
        <w:tc>
          <w:tcPr>
            <w:tcW w:w="1021" w:type="dxa"/>
            <w:tcBorders>
              <w:top w:val="nil"/>
              <w:left w:val="nil"/>
              <w:bottom w:val="single" w:sz="4" w:space="0" w:color="auto"/>
              <w:right w:val="single" w:sz="4" w:space="0" w:color="auto"/>
            </w:tcBorders>
            <w:shd w:val="clear" w:color="auto" w:fill="auto"/>
            <w:noWrap/>
            <w:vAlign w:val="bottom"/>
            <w:hideMark/>
          </w:tcPr>
          <w:p w:rsidR="001C65F8" w:rsidRPr="00C92762" w:rsidRDefault="00CF3F67" w:rsidP="001C65F8">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0,71</w:t>
            </w:r>
            <w:r w:rsidR="00AC6B5C">
              <w:rPr>
                <w:rFonts w:ascii="Times New Roman" w:eastAsia="Times New Roman" w:hAnsi="Times New Roman" w:cs="Times New Roman"/>
                <w:color w:val="000000"/>
                <w:sz w:val="24"/>
                <w:szCs w:val="24"/>
                <w:lang w:eastAsia="id-ID"/>
              </w:rPr>
              <w:t>%</w:t>
            </w:r>
          </w:p>
        </w:tc>
        <w:tc>
          <w:tcPr>
            <w:tcW w:w="1417" w:type="dxa"/>
            <w:tcBorders>
              <w:top w:val="nil"/>
              <w:left w:val="nil"/>
              <w:bottom w:val="single" w:sz="4" w:space="0" w:color="auto"/>
              <w:right w:val="single" w:sz="4" w:space="0" w:color="auto"/>
            </w:tcBorders>
            <w:shd w:val="clear" w:color="auto" w:fill="auto"/>
            <w:noWrap/>
            <w:vAlign w:val="bottom"/>
            <w:hideMark/>
          </w:tcPr>
          <w:p w:rsidR="001C65F8" w:rsidRPr="00C92762" w:rsidRDefault="001C65F8" w:rsidP="001C65F8">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bl>
    <w:p w:rsidR="001C65F8" w:rsidRPr="001C65F8" w:rsidRDefault="001C65F8" w:rsidP="001C65F8">
      <w:pPr>
        <w:spacing w:after="0" w:line="480" w:lineRule="auto"/>
        <w:jc w:val="center"/>
        <w:rPr>
          <w:rFonts w:ascii="Times New Roman" w:hAnsi="Times New Roman" w:cs="Times New Roman"/>
          <w:sz w:val="24"/>
          <w:szCs w:val="24"/>
        </w:rPr>
      </w:pPr>
      <w:r w:rsidRPr="00C92762">
        <w:rPr>
          <w:rFonts w:ascii="Times New Roman" w:eastAsiaTheme="minorEastAsia" w:hAnsi="Times New Roman" w:cs="Times New Roman"/>
          <w:b/>
          <w:sz w:val="24"/>
          <w:szCs w:val="24"/>
        </w:rPr>
        <w:t>Sumber: www.id</w:t>
      </w:r>
      <w:r>
        <w:rPr>
          <w:rFonts w:ascii="Times New Roman" w:eastAsiaTheme="minorEastAsia" w:hAnsi="Times New Roman" w:cs="Times New Roman"/>
          <w:b/>
          <w:sz w:val="24"/>
          <w:szCs w:val="24"/>
        </w:rPr>
        <w:t>x.co.id (data telah diolah, 2018</w:t>
      </w:r>
      <w:r w:rsidRPr="00C92762">
        <w:rPr>
          <w:rFonts w:ascii="Times New Roman" w:eastAsiaTheme="minorEastAsia" w:hAnsi="Times New Roman" w:cs="Times New Roman"/>
          <w:b/>
          <w:sz w:val="24"/>
          <w:szCs w:val="24"/>
        </w:rPr>
        <w:t>)</w:t>
      </w:r>
    </w:p>
    <w:p w:rsidR="001C65F8" w:rsidRDefault="001C65F8" w:rsidP="001C65F8">
      <w:pPr>
        <w:spacing w:after="0" w:line="480" w:lineRule="auto"/>
        <w:ind w:firstLine="720"/>
        <w:jc w:val="both"/>
        <w:rPr>
          <w:rFonts w:ascii="Times New Roman" w:eastAsiaTheme="minorEastAsia" w:hAnsi="Times New Roman" w:cs="Times New Roman"/>
          <w:sz w:val="24"/>
          <w:szCs w:val="24"/>
        </w:rPr>
      </w:pPr>
    </w:p>
    <w:p w:rsidR="001C65F8" w:rsidRPr="00C92762" w:rsidRDefault="001C65F8" w:rsidP="001C65F8">
      <w:pPr>
        <w:spacing w:after="0" w:line="480" w:lineRule="auto"/>
        <w:ind w:firstLine="720"/>
        <w:jc w:val="both"/>
        <w:rPr>
          <w:rFonts w:ascii="Times New Roman" w:eastAsiaTheme="minorEastAsia" w:hAnsi="Times New Roman" w:cs="Times New Roman"/>
          <w:sz w:val="24"/>
          <w:szCs w:val="24"/>
          <w:lang w:val="en-US"/>
        </w:rPr>
      </w:pPr>
      <w:r w:rsidRPr="00C92762">
        <w:rPr>
          <w:rFonts w:ascii="Times New Roman" w:eastAsiaTheme="minorEastAsia" w:hAnsi="Times New Roman" w:cs="Times New Roman"/>
          <w:sz w:val="24"/>
          <w:szCs w:val="24"/>
        </w:rPr>
        <w:t>Pada Tabel 4.</w:t>
      </w:r>
      <w:r>
        <w:rPr>
          <w:rFonts w:ascii="Times New Roman" w:eastAsiaTheme="minorEastAsia" w:hAnsi="Times New Roman" w:cs="Times New Roman"/>
          <w:sz w:val="24"/>
          <w:szCs w:val="24"/>
        </w:rPr>
        <w:t>2</w:t>
      </w:r>
      <w:r w:rsidRPr="00C92762">
        <w:rPr>
          <w:rFonts w:ascii="Times New Roman" w:eastAsiaTheme="minorEastAsia" w:hAnsi="Times New Roman" w:cs="Times New Roman"/>
          <w:sz w:val="24"/>
          <w:szCs w:val="24"/>
        </w:rPr>
        <w:t xml:space="preserve"> dapat dilihat nilai </w:t>
      </w:r>
      <w:r w:rsidRPr="00C92762">
        <w:rPr>
          <w:rFonts w:ascii="Times New Roman" w:eastAsiaTheme="minorEastAsia" w:hAnsi="Times New Roman" w:cs="Times New Roman"/>
          <w:sz w:val="24"/>
          <w:szCs w:val="24"/>
          <w:lang w:val="en-US"/>
        </w:rPr>
        <w:t xml:space="preserve">Kebijakan </w:t>
      </w:r>
      <w:r w:rsidRPr="00C92762">
        <w:rPr>
          <w:rFonts w:ascii="Times New Roman" w:eastAsiaTheme="minorEastAsia" w:hAnsi="Times New Roman" w:cs="Times New Roman"/>
          <w:sz w:val="24"/>
          <w:szCs w:val="24"/>
        </w:rPr>
        <w:t>Hu</w:t>
      </w:r>
      <w:r w:rsidRPr="00C92762">
        <w:rPr>
          <w:rFonts w:ascii="Times New Roman" w:eastAsiaTheme="minorEastAsia" w:hAnsi="Times New Roman" w:cs="Times New Roman"/>
          <w:sz w:val="24"/>
          <w:szCs w:val="24"/>
          <w:lang w:val="en-US"/>
        </w:rPr>
        <w:t>tang</w:t>
      </w:r>
      <w:r w:rsidRPr="00C92762">
        <w:rPr>
          <w:rFonts w:ascii="Times New Roman" w:eastAsiaTheme="minorEastAsia" w:hAnsi="Times New Roman" w:cs="Times New Roman"/>
          <w:sz w:val="24"/>
          <w:szCs w:val="24"/>
        </w:rPr>
        <w:t xml:space="preserve"> menunjukkan fluktuasi pada setiap perusahaan s</w:t>
      </w:r>
      <w:r>
        <w:rPr>
          <w:rFonts w:ascii="Times New Roman" w:eastAsiaTheme="minorEastAsia" w:hAnsi="Times New Roman" w:cs="Times New Roman"/>
          <w:sz w:val="24"/>
          <w:szCs w:val="24"/>
        </w:rPr>
        <w:t>elama lima tahun dari tahun 2012</w:t>
      </w:r>
      <w:r w:rsidRPr="00C92762">
        <w:rPr>
          <w:rFonts w:ascii="Times New Roman" w:eastAsiaTheme="minorEastAsia" w:hAnsi="Times New Roman" w:cs="Times New Roman"/>
          <w:sz w:val="24"/>
          <w:szCs w:val="24"/>
        </w:rPr>
        <w:t xml:space="preserve"> sampai den</w:t>
      </w:r>
      <w:r>
        <w:rPr>
          <w:rFonts w:ascii="Times New Roman" w:eastAsiaTheme="minorEastAsia" w:hAnsi="Times New Roman" w:cs="Times New Roman"/>
          <w:sz w:val="24"/>
          <w:szCs w:val="24"/>
        </w:rPr>
        <w:t>gan tahun 2016</w:t>
      </w:r>
      <w:r w:rsidRPr="00C92762">
        <w:rPr>
          <w:rFonts w:ascii="Times New Roman" w:eastAsiaTheme="minorEastAsia" w:hAnsi="Times New Roman" w:cs="Times New Roman"/>
          <w:sz w:val="24"/>
          <w:szCs w:val="24"/>
        </w:rPr>
        <w:t xml:space="preserve">. Didapatkan rata-rata nilai </w:t>
      </w:r>
      <w:r w:rsidR="00CF3F67">
        <w:rPr>
          <w:rFonts w:ascii="Times New Roman" w:eastAsiaTheme="minorEastAsia" w:hAnsi="Times New Roman" w:cs="Times New Roman"/>
          <w:sz w:val="24"/>
          <w:szCs w:val="24"/>
          <w:lang w:val="en-US"/>
        </w:rPr>
        <w:t xml:space="preserve">Kebijakan </w:t>
      </w:r>
      <w:r w:rsidR="00CF3F67">
        <w:rPr>
          <w:rFonts w:ascii="Times New Roman" w:eastAsiaTheme="minorEastAsia" w:hAnsi="Times New Roman" w:cs="Times New Roman"/>
          <w:sz w:val="24"/>
          <w:szCs w:val="24"/>
        </w:rPr>
        <w:t>Hu</w:t>
      </w:r>
      <w:r w:rsidRPr="00C92762">
        <w:rPr>
          <w:rFonts w:ascii="Times New Roman" w:eastAsiaTheme="minorEastAsia" w:hAnsi="Times New Roman" w:cs="Times New Roman"/>
          <w:sz w:val="24"/>
          <w:szCs w:val="24"/>
          <w:lang w:val="en-US"/>
        </w:rPr>
        <w:t>tang pada</w:t>
      </w:r>
      <w:r w:rsidRPr="00C92762">
        <w:rPr>
          <w:rFonts w:ascii="Times New Roman" w:eastAsiaTheme="minorEastAsia" w:hAnsi="Times New Roman" w:cs="Times New Roman"/>
          <w:sz w:val="24"/>
          <w:szCs w:val="24"/>
        </w:rPr>
        <w:t xml:space="preserve"> perusahaan </w:t>
      </w:r>
      <w:r w:rsidRPr="00C92762">
        <w:rPr>
          <w:rFonts w:ascii="Times New Roman" w:eastAsiaTheme="minorEastAsia" w:hAnsi="Times New Roman" w:cs="Times New Roman"/>
          <w:sz w:val="24"/>
          <w:szCs w:val="24"/>
        </w:rPr>
        <w:lastRenderedPageBreak/>
        <w:t>manufaktur yang terdaftar di BEI dari setiap tahunnya, berikut penjelasan tabel diatas:</w:t>
      </w:r>
    </w:p>
    <w:p w:rsidR="001C65F8" w:rsidRPr="00C92762" w:rsidRDefault="001C65F8" w:rsidP="001C65F8">
      <w:pPr>
        <w:pStyle w:val="ListParagraph"/>
        <w:numPr>
          <w:ilvl w:val="0"/>
          <w:numId w:val="16"/>
        </w:numPr>
        <w:spacing w:after="0" w:line="480" w:lineRule="auto"/>
        <w:ind w:left="3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Pada tahun 201</w:t>
      </w:r>
      <w:r>
        <w:rPr>
          <w:rFonts w:ascii="Times New Roman" w:eastAsiaTheme="minorEastAsia" w:hAnsi="Times New Roman" w:cs="Times New Roman"/>
          <w:sz w:val="24"/>
          <w:szCs w:val="24"/>
        </w:rPr>
        <w:t>2</w:t>
      </w:r>
      <w:r w:rsidRPr="00C92762">
        <w:rPr>
          <w:rFonts w:ascii="Times New Roman" w:eastAsiaTheme="minorEastAsia" w:hAnsi="Times New Roman" w:cs="Times New Roman"/>
          <w:sz w:val="24"/>
          <w:szCs w:val="24"/>
          <w:lang w:val="en-US"/>
        </w:rPr>
        <w:t xml:space="preserve"> menunjukkan bahwa rata-rata 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 xml:space="preserve">utang pada perusahaan manufaktur yang menjadi sampel penelitian ini sebesar </w:t>
      </w:r>
      <w:r w:rsidR="00C12353">
        <w:rPr>
          <w:rFonts w:ascii="Times New Roman" w:eastAsiaTheme="minorEastAsia" w:hAnsi="Times New Roman" w:cs="Times New Roman"/>
          <w:sz w:val="24"/>
          <w:szCs w:val="24"/>
        </w:rPr>
        <w:t>0,84</w:t>
      </w:r>
      <w:r w:rsidR="00AC6B5C">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lang w:val="en-US"/>
        </w:rPr>
        <w:t xml:space="preserve">. Perusahaan yang memiliki 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 xml:space="preserve">utang tertinggi </w:t>
      </w:r>
      <w:r w:rsidR="00C12353">
        <w:rPr>
          <w:rFonts w:ascii="Times New Roman" w:eastAsiaTheme="minorEastAsia" w:hAnsi="Times New Roman" w:cs="Times New Roman"/>
          <w:sz w:val="24"/>
          <w:szCs w:val="24"/>
        </w:rPr>
        <w:t xml:space="preserve">Pabrik Kertas Tjiwi Kimia Tbk (TKIM) </w:t>
      </w:r>
      <w:r w:rsidRPr="00C92762">
        <w:rPr>
          <w:rFonts w:ascii="Times New Roman" w:hAnsi="Times New Roman" w:cs="Times New Roman"/>
          <w:sz w:val="24"/>
          <w:szCs w:val="24"/>
          <w:lang w:val="en-US"/>
        </w:rPr>
        <w:t xml:space="preserve">dengan jumlah sebesar </w:t>
      </w:r>
      <w:r w:rsidR="00C12353">
        <w:rPr>
          <w:rFonts w:ascii="Times New Roman" w:hAnsi="Times New Roman" w:cs="Times New Roman"/>
          <w:sz w:val="24"/>
          <w:szCs w:val="24"/>
        </w:rPr>
        <w:t>2,46</w:t>
      </w:r>
      <w:r w:rsidR="00AC6B5C">
        <w:rPr>
          <w:rFonts w:ascii="Times New Roman" w:hAnsi="Times New Roman" w:cs="Times New Roman"/>
          <w:sz w:val="24"/>
          <w:szCs w:val="24"/>
        </w:rPr>
        <w:t>%</w:t>
      </w:r>
      <w:r w:rsidRPr="00C92762">
        <w:rPr>
          <w:rFonts w:ascii="Times New Roman" w:hAnsi="Times New Roman" w:cs="Times New Roman"/>
          <w:sz w:val="24"/>
          <w:szCs w:val="24"/>
        </w:rPr>
        <w:t>.</w:t>
      </w:r>
      <w:r w:rsidRPr="00C92762">
        <w:rPr>
          <w:rFonts w:ascii="Times New Roman" w:hAnsi="Times New Roman" w:cs="Times New Roman"/>
          <w:sz w:val="24"/>
          <w:szCs w:val="24"/>
          <w:lang w:val="en-US"/>
        </w:rPr>
        <w:t xml:space="preserve"> Sedangkan perusahaan yang memiliki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terendah yaitu</w:t>
      </w:r>
      <w:r>
        <w:rPr>
          <w:rFonts w:ascii="Times New Roman" w:hAnsi="Times New Roman" w:cs="Times New Roman"/>
          <w:sz w:val="24"/>
          <w:szCs w:val="24"/>
        </w:rPr>
        <w:t xml:space="preserve"> </w:t>
      </w:r>
      <w:r w:rsidR="00C12353">
        <w:rPr>
          <w:rFonts w:ascii="Times New Roman" w:hAnsi="Times New Roman" w:cs="Times New Roman"/>
          <w:sz w:val="24"/>
          <w:szCs w:val="24"/>
        </w:rPr>
        <w:t>Indocement Tunggal Prakarsa Tbk (INTP)</w:t>
      </w:r>
      <w:r w:rsidRPr="00C92762">
        <w:rPr>
          <w:rFonts w:ascii="Times New Roman" w:hAnsi="Times New Roman" w:cs="Times New Roman"/>
          <w:sz w:val="24"/>
          <w:szCs w:val="24"/>
          <w:lang w:val="en-US"/>
        </w:rPr>
        <w:t xml:space="preserve"> dengan jumlah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sebesar </w:t>
      </w:r>
      <w:r w:rsidRPr="00C92762">
        <w:rPr>
          <w:rFonts w:ascii="Times New Roman" w:hAnsi="Times New Roman" w:cs="Times New Roman"/>
          <w:sz w:val="24"/>
          <w:szCs w:val="24"/>
        </w:rPr>
        <w:t>0,</w:t>
      </w:r>
      <w:r w:rsidR="00C12353">
        <w:rPr>
          <w:rFonts w:ascii="Times New Roman" w:hAnsi="Times New Roman" w:cs="Times New Roman"/>
          <w:sz w:val="24"/>
          <w:szCs w:val="24"/>
        </w:rPr>
        <w:t>17</w:t>
      </w:r>
      <w:r w:rsidR="00AC6B5C">
        <w:rPr>
          <w:rFonts w:ascii="Times New Roman" w:hAnsi="Times New Roman" w:cs="Times New Roman"/>
          <w:sz w:val="24"/>
          <w:szCs w:val="24"/>
        </w:rPr>
        <w:t>%</w:t>
      </w:r>
      <w:r w:rsidRPr="00C92762">
        <w:rPr>
          <w:rFonts w:ascii="Times New Roman" w:hAnsi="Times New Roman" w:cs="Times New Roman"/>
          <w:sz w:val="24"/>
          <w:szCs w:val="24"/>
        </w:rPr>
        <w:t>.</w:t>
      </w:r>
      <w:r w:rsidRPr="00C92762">
        <w:rPr>
          <w:rFonts w:ascii="Times New Roman" w:hAnsi="Times New Roman" w:cs="Times New Roman"/>
          <w:sz w:val="24"/>
          <w:szCs w:val="24"/>
          <w:lang w:val="en-US"/>
        </w:rPr>
        <w:t xml:space="preserve"> </w:t>
      </w:r>
      <w:r w:rsidR="00C12353">
        <w:rPr>
          <w:rFonts w:ascii="Times New Roman" w:hAnsi="Times New Roman" w:cs="Times New Roman"/>
          <w:sz w:val="24"/>
          <w:szCs w:val="24"/>
        </w:rPr>
        <w:t>Meskipun Indocement Tunggal Prakarsa Tbk (INTP)</w:t>
      </w:r>
      <w:r w:rsidRPr="00C92762">
        <w:rPr>
          <w:rFonts w:ascii="Times New Roman" w:hAnsi="Times New Roman" w:cs="Times New Roman"/>
          <w:sz w:val="24"/>
          <w:szCs w:val="24"/>
          <w:lang w:val="en-US"/>
        </w:rPr>
        <w:t xml:space="preserve"> memiliki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terendah dibandingkan dengan perusahaan manufaktur yang dijadikan sampel pada penelitian ini berada pada posisi cukup baik. Karena perusahaan dengan kode emiten </w:t>
      </w:r>
      <w:r w:rsidR="00C12353">
        <w:rPr>
          <w:rFonts w:ascii="Times New Roman" w:hAnsi="Times New Roman" w:cs="Times New Roman"/>
          <w:sz w:val="24"/>
          <w:szCs w:val="24"/>
        </w:rPr>
        <w:t>INTP</w:t>
      </w:r>
      <w:r w:rsidRPr="00C92762">
        <w:rPr>
          <w:rFonts w:ascii="Times New Roman" w:hAnsi="Times New Roman" w:cs="Times New Roman"/>
          <w:sz w:val="24"/>
          <w:szCs w:val="24"/>
          <w:lang w:val="en-US"/>
        </w:rPr>
        <w:t xml:space="preserve"> ini dalam pengelolaan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secara efektif memiliki kemampuan yang sangat baik dalam melunasi liabilitas jangka pendek ataupun jangka panjang pada saat jatuh tempo.</w:t>
      </w:r>
    </w:p>
    <w:p w:rsidR="001C65F8" w:rsidRPr="00C92762" w:rsidRDefault="001C65F8" w:rsidP="001C65F8">
      <w:pPr>
        <w:pStyle w:val="ListParagraph"/>
        <w:numPr>
          <w:ilvl w:val="0"/>
          <w:numId w:val="16"/>
        </w:numPr>
        <w:spacing w:after="0" w:line="480" w:lineRule="auto"/>
        <w:ind w:left="36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Pada tahun 201</w:t>
      </w:r>
      <w:r>
        <w:rPr>
          <w:rFonts w:ascii="Times New Roman" w:hAnsi="Times New Roman" w:cs="Times New Roman"/>
          <w:sz w:val="24"/>
          <w:szCs w:val="24"/>
        </w:rPr>
        <w:t>3</w:t>
      </w:r>
      <w:r w:rsidRPr="00C92762">
        <w:rPr>
          <w:rFonts w:ascii="Times New Roman" w:hAnsi="Times New Roman" w:cs="Times New Roman"/>
          <w:sz w:val="24"/>
          <w:szCs w:val="24"/>
          <w:lang w:val="en-US"/>
        </w:rPr>
        <w:t xml:space="preserve"> menunjukkan bahwa rata-rata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pada perusahaan manufaktur yang menjadi sampel peneliti</w:t>
      </w:r>
      <w:r w:rsidRPr="00C92762">
        <w:rPr>
          <w:rFonts w:ascii="Times New Roman" w:hAnsi="Times New Roman" w:cs="Times New Roman"/>
          <w:sz w:val="24"/>
          <w:szCs w:val="24"/>
        </w:rPr>
        <w:t>an ini</w:t>
      </w:r>
      <w:r w:rsidRPr="00C92762">
        <w:rPr>
          <w:rFonts w:ascii="Times New Roman" w:hAnsi="Times New Roman" w:cs="Times New Roman"/>
          <w:sz w:val="24"/>
          <w:szCs w:val="24"/>
          <w:lang w:val="en-US"/>
        </w:rPr>
        <w:t xml:space="preserve"> sebesar </w:t>
      </w:r>
      <w:r w:rsidR="00C12353">
        <w:rPr>
          <w:rFonts w:ascii="Times New Roman" w:hAnsi="Times New Roman" w:cs="Times New Roman"/>
          <w:sz w:val="24"/>
          <w:szCs w:val="24"/>
        </w:rPr>
        <w:t>0,88</w:t>
      </w:r>
      <w:r w:rsidR="00AC6B5C">
        <w:rPr>
          <w:rFonts w:ascii="Times New Roman" w:hAnsi="Times New Roman" w:cs="Times New Roman"/>
          <w:sz w:val="24"/>
          <w:szCs w:val="24"/>
        </w:rPr>
        <w:t>%</w:t>
      </w:r>
      <w:r w:rsidRPr="00C92762">
        <w:rPr>
          <w:rFonts w:ascii="Times New Roman" w:hAnsi="Times New Roman" w:cs="Times New Roman"/>
          <w:sz w:val="24"/>
          <w:szCs w:val="24"/>
        </w:rPr>
        <w:t>.</w:t>
      </w:r>
      <w:r>
        <w:rPr>
          <w:rFonts w:ascii="Times New Roman" w:hAnsi="Times New Roman" w:cs="Times New Roman"/>
          <w:sz w:val="24"/>
          <w:szCs w:val="24"/>
          <w:lang w:val="en-US"/>
        </w:rPr>
        <w:t xml:space="preserve"> Tahun 201</w:t>
      </w:r>
      <w:r>
        <w:rPr>
          <w:rFonts w:ascii="Times New Roman" w:hAnsi="Times New Roman" w:cs="Times New Roman"/>
          <w:sz w:val="24"/>
          <w:szCs w:val="24"/>
        </w:rPr>
        <w:t>3</w:t>
      </w:r>
      <w:r w:rsidRPr="00C92762">
        <w:rPr>
          <w:rFonts w:ascii="Times New Roman" w:hAnsi="Times New Roman" w:cs="Times New Roman"/>
          <w:sz w:val="24"/>
          <w:szCs w:val="24"/>
          <w:lang w:val="en-US"/>
        </w:rPr>
        <w:t xml:space="preserve"> kebijakan utang mengalami </w:t>
      </w:r>
      <w:r w:rsidRPr="00C92762">
        <w:rPr>
          <w:rFonts w:ascii="Times New Roman" w:hAnsi="Times New Roman" w:cs="Times New Roman"/>
          <w:sz w:val="24"/>
          <w:szCs w:val="24"/>
        </w:rPr>
        <w:t>kenaikan</w:t>
      </w:r>
      <w:r w:rsidRPr="00C92762">
        <w:rPr>
          <w:rFonts w:ascii="Times New Roman" w:hAnsi="Times New Roman" w:cs="Times New Roman"/>
          <w:sz w:val="24"/>
          <w:szCs w:val="24"/>
          <w:lang w:val="en-US"/>
        </w:rPr>
        <w:t xml:space="preserve"> dari tahun sebelumnya sebesar </w:t>
      </w:r>
      <w:r w:rsidR="00C12353">
        <w:rPr>
          <w:rFonts w:ascii="Times New Roman" w:hAnsi="Times New Roman" w:cs="Times New Roman"/>
          <w:sz w:val="24"/>
          <w:szCs w:val="24"/>
        </w:rPr>
        <w:t>0,04</w:t>
      </w:r>
      <w:r w:rsidR="00AC6B5C">
        <w:rPr>
          <w:rFonts w:ascii="Times New Roman" w:hAnsi="Times New Roman" w:cs="Times New Roman"/>
          <w:sz w:val="24"/>
          <w:szCs w:val="24"/>
        </w:rPr>
        <w:t>%</w:t>
      </w:r>
      <w:r w:rsidRPr="00C92762">
        <w:rPr>
          <w:rFonts w:ascii="Times New Roman" w:hAnsi="Times New Roman" w:cs="Times New Roman"/>
          <w:sz w:val="24"/>
          <w:szCs w:val="24"/>
        </w:rPr>
        <w:t>.</w:t>
      </w:r>
      <w:r w:rsidRPr="00C92762">
        <w:rPr>
          <w:rFonts w:ascii="Times New Roman" w:hAnsi="Times New Roman" w:cs="Times New Roman"/>
          <w:sz w:val="24"/>
          <w:szCs w:val="24"/>
          <w:lang w:val="en-US"/>
        </w:rPr>
        <w:t xml:space="preserve"> </w:t>
      </w:r>
      <w:r w:rsidRPr="00C92762">
        <w:rPr>
          <w:rFonts w:ascii="Times New Roman" w:hAnsi="Times New Roman" w:cs="Times New Roman"/>
          <w:sz w:val="24"/>
          <w:szCs w:val="24"/>
        </w:rPr>
        <w:t xml:space="preserve">Perusahaan yang memiliki nilai kebijakan hutang tertinggi yaitu </w:t>
      </w:r>
      <w:r w:rsidR="00C12353">
        <w:rPr>
          <w:rFonts w:ascii="Times New Roman" w:hAnsi="Times New Roman" w:cs="Times New Roman"/>
          <w:sz w:val="24"/>
          <w:szCs w:val="24"/>
        </w:rPr>
        <w:t>Pbrik Kertas Tjiwi Kimia Tbk (TKIM)</w:t>
      </w:r>
      <w:r w:rsidRPr="00C92762">
        <w:rPr>
          <w:rFonts w:ascii="Times New Roman" w:hAnsi="Times New Roman" w:cs="Times New Roman"/>
          <w:sz w:val="24"/>
          <w:szCs w:val="24"/>
        </w:rPr>
        <w:t xml:space="preserve"> dengan jumlah </w:t>
      </w:r>
      <w:r w:rsidR="00C12353">
        <w:rPr>
          <w:rFonts w:ascii="Times New Roman" w:hAnsi="Times New Roman" w:cs="Times New Roman"/>
          <w:sz w:val="24"/>
          <w:szCs w:val="24"/>
        </w:rPr>
        <w:t>2,26</w:t>
      </w:r>
      <w:r w:rsidR="00AC6B5C">
        <w:rPr>
          <w:rFonts w:ascii="Times New Roman" w:hAnsi="Times New Roman" w:cs="Times New Roman"/>
          <w:sz w:val="24"/>
          <w:szCs w:val="24"/>
        </w:rPr>
        <w:t>%</w:t>
      </w:r>
      <w:r w:rsidRPr="00C92762">
        <w:rPr>
          <w:rFonts w:ascii="Times New Roman" w:hAnsi="Times New Roman" w:cs="Times New Roman"/>
          <w:sz w:val="24"/>
          <w:szCs w:val="24"/>
        </w:rPr>
        <w:t xml:space="preserve"> sedangkan nilai kebijakan hutang terendah yaitu </w:t>
      </w:r>
      <w:r w:rsidR="00C12353">
        <w:rPr>
          <w:rFonts w:ascii="Times New Roman" w:hAnsi="Times New Roman" w:cs="Times New Roman"/>
          <w:sz w:val="24"/>
          <w:szCs w:val="24"/>
        </w:rPr>
        <w:t>Indocement Tunggal Prakarsa (INTP) sebesar 0,16</w:t>
      </w:r>
      <w:r w:rsidR="00AC6B5C">
        <w:rPr>
          <w:rFonts w:ascii="Times New Roman" w:hAnsi="Times New Roman" w:cs="Times New Roman"/>
          <w:sz w:val="24"/>
          <w:szCs w:val="24"/>
        </w:rPr>
        <w:t>%</w:t>
      </w:r>
      <w:r w:rsidRPr="00C92762">
        <w:rPr>
          <w:rFonts w:ascii="Times New Roman" w:hAnsi="Times New Roman" w:cs="Times New Roman"/>
          <w:sz w:val="24"/>
          <w:szCs w:val="24"/>
        </w:rPr>
        <w:t>.</w:t>
      </w:r>
    </w:p>
    <w:p w:rsidR="001C65F8" w:rsidRPr="00C92762" w:rsidRDefault="001C65F8" w:rsidP="001C65F8">
      <w:pPr>
        <w:pStyle w:val="ListParagraph"/>
        <w:numPr>
          <w:ilvl w:val="0"/>
          <w:numId w:val="16"/>
        </w:numPr>
        <w:spacing w:after="0" w:line="480" w:lineRule="auto"/>
        <w:ind w:left="3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Pada tahun 201</w:t>
      </w:r>
      <w:r>
        <w:rPr>
          <w:rFonts w:ascii="Times New Roman" w:eastAsiaTheme="minorEastAsia" w:hAnsi="Times New Roman" w:cs="Times New Roman"/>
          <w:sz w:val="24"/>
          <w:szCs w:val="24"/>
        </w:rPr>
        <w:t>4</w:t>
      </w:r>
      <w:r w:rsidRPr="00C92762">
        <w:rPr>
          <w:rFonts w:ascii="Times New Roman" w:eastAsiaTheme="minorEastAsia" w:hAnsi="Times New Roman" w:cs="Times New Roman"/>
          <w:sz w:val="24"/>
          <w:szCs w:val="24"/>
          <w:lang w:val="en-US"/>
        </w:rPr>
        <w:t xml:space="preserve"> </w:t>
      </w:r>
      <w:r w:rsidRPr="00C92762">
        <w:rPr>
          <w:rFonts w:ascii="Times New Roman" w:hAnsi="Times New Roman" w:cs="Times New Roman"/>
          <w:sz w:val="24"/>
          <w:szCs w:val="24"/>
          <w:lang w:val="en-US"/>
        </w:rPr>
        <w:t xml:space="preserve">menunjukkan bahwa rata-rata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pada perusahaan manufaktur yang menjadi sampel penelitian ini sebesar </w:t>
      </w:r>
      <w:r w:rsidR="00C12353">
        <w:rPr>
          <w:rFonts w:ascii="Times New Roman" w:hAnsi="Times New Roman" w:cs="Times New Roman"/>
          <w:sz w:val="24"/>
          <w:szCs w:val="24"/>
        </w:rPr>
        <w:t>0,87</w:t>
      </w:r>
      <w:r w:rsidR="00AC6B5C">
        <w:rPr>
          <w:rFonts w:ascii="Times New Roman" w:hAnsi="Times New Roman" w:cs="Times New Roman"/>
          <w:sz w:val="24"/>
          <w:szCs w:val="24"/>
        </w:rPr>
        <w:t>%</w:t>
      </w:r>
      <w:r>
        <w:rPr>
          <w:rFonts w:ascii="Times New Roman" w:hAnsi="Times New Roman" w:cs="Times New Roman"/>
          <w:sz w:val="24"/>
          <w:szCs w:val="24"/>
          <w:lang w:val="en-US"/>
        </w:rPr>
        <w:t xml:space="preserve"> mengalami pen</w:t>
      </w:r>
      <w:r w:rsidR="00995AFB">
        <w:rPr>
          <w:rFonts w:ascii="Times New Roman" w:hAnsi="Times New Roman" w:cs="Times New Roman"/>
          <w:sz w:val="24"/>
          <w:szCs w:val="24"/>
        </w:rPr>
        <w:t>urunan</w:t>
      </w:r>
      <w:r>
        <w:rPr>
          <w:rFonts w:ascii="Times New Roman" w:hAnsi="Times New Roman" w:cs="Times New Roman"/>
          <w:sz w:val="24"/>
          <w:szCs w:val="24"/>
          <w:lang w:val="en-US"/>
        </w:rPr>
        <w:t xml:space="preserve"> sebesar</w:t>
      </w:r>
      <w:r>
        <w:rPr>
          <w:rFonts w:ascii="Times New Roman" w:hAnsi="Times New Roman" w:cs="Times New Roman"/>
          <w:sz w:val="24"/>
          <w:szCs w:val="24"/>
        </w:rPr>
        <w:t xml:space="preserve"> </w:t>
      </w:r>
      <w:r w:rsidR="00995AFB">
        <w:rPr>
          <w:rFonts w:ascii="Times New Roman" w:hAnsi="Times New Roman" w:cs="Times New Roman"/>
          <w:sz w:val="24"/>
          <w:szCs w:val="24"/>
        </w:rPr>
        <w:t>0,01</w:t>
      </w:r>
      <w:r w:rsidR="00AC6B5C">
        <w:rPr>
          <w:rFonts w:ascii="Times New Roman" w:hAnsi="Times New Roman" w:cs="Times New Roman"/>
          <w:sz w:val="24"/>
          <w:szCs w:val="24"/>
        </w:rPr>
        <w:t>%</w:t>
      </w:r>
      <w:r w:rsidRPr="00C92762">
        <w:rPr>
          <w:rFonts w:ascii="Times New Roman" w:hAnsi="Times New Roman" w:cs="Times New Roman"/>
          <w:sz w:val="24"/>
          <w:szCs w:val="24"/>
          <w:lang w:val="en-US"/>
        </w:rPr>
        <w:t xml:space="preserve"> dari tahun sebelumnya. </w:t>
      </w:r>
      <w:r w:rsidR="00995AFB">
        <w:rPr>
          <w:rFonts w:ascii="Times New Roman" w:hAnsi="Times New Roman" w:cs="Times New Roman"/>
          <w:sz w:val="24"/>
          <w:szCs w:val="24"/>
        </w:rPr>
        <w:t>Penurunan</w:t>
      </w:r>
      <w:r w:rsidRPr="00C92762">
        <w:rPr>
          <w:rFonts w:ascii="Times New Roman" w:hAnsi="Times New Roman" w:cs="Times New Roman"/>
          <w:sz w:val="24"/>
          <w:szCs w:val="24"/>
          <w:lang w:val="en-US"/>
        </w:rPr>
        <w:t xml:space="preserve"> ini </w:t>
      </w:r>
      <w:r w:rsidRPr="00C92762">
        <w:rPr>
          <w:rFonts w:ascii="Times New Roman" w:hAnsi="Times New Roman" w:cs="Times New Roman"/>
          <w:sz w:val="24"/>
          <w:szCs w:val="24"/>
          <w:lang w:val="en-US"/>
        </w:rPr>
        <w:lastRenderedPageBreak/>
        <w:t xml:space="preserve">disebabkan oleh beberapa peusahaan manufaktur yang dijadikan sampel pada penelitian ini mengalami </w:t>
      </w:r>
      <w:r w:rsidR="00995AFB">
        <w:rPr>
          <w:rFonts w:ascii="Times New Roman" w:hAnsi="Times New Roman" w:cs="Times New Roman"/>
          <w:sz w:val="24"/>
          <w:szCs w:val="24"/>
        </w:rPr>
        <w:t>penuruna</w:t>
      </w:r>
      <w:r w:rsidRPr="00C92762">
        <w:rPr>
          <w:rFonts w:ascii="Times New Roman" w:hAnsi="Times New Roman" w:cs="Times New Roman"/>
          <w:sz w:val="24"/>
          <w:szCs w:val="24"/>
          <w:lang w:val="en-US"/>
        </w:rPr>
        <w:t xml:space="preserve">n jumlah kebijakan </w:t>
      </w:r>
      <w:r w:rsidR="00995AFB">
        <w:rPr>
          <w:rFonts w:ascii="Times New Roman" w:hAnsi="Times New Roman" w:cs="Times New Roman"/>
          <w:sz w:val="24"/>
          <w:szCs w:val="24"/>
        </w:rPr>
        <w:t>h</w:t>
      </w:r>
      <w:r w:rsidRPr="00C92762">
        <w:rPr>
          <w:rFonts w:ascii="Times New Roman" w:hAnsi="Times New Roman" w:cs="Times New Roman"/>
          <w:sz w:val="24"/>
          <w:szCs w:val="24"/>
          <w:lang w:val="en-US"/>
        </w:rPr>
        <w:t>utang diantaranya</w:t>
      </w:r>
      <w:r>
        <w:rPr>
          <w:rFonts w:ascii="Times New Roman" w:hAnsi="Times New Roman" w:cs="Times New Roman"/>
          <w:sz w:val="24"/>
          <w:szCs w:val="24"/>
        </w:rPr>
        <w:t xml:space="preserve"> Ekadharma International Tbk (EKAD), Pabrik Kertas Tjiwi Kimia Tbk (TKIM), Surya Toto Indonesia Tbk (TOTO)</w:t>
      </w:r>
      <w:r w:rsidR="00995AFB">
        <w:rPr>
          <w:rFonts w:ascii="Times New Roman" w:hAnsi="Times New Roman" w:cs="Times New Roman"/>
          <w:sz w:val="24"/>
          <w:szCs w:val="24"/>
        </w:rPr>
        <w:t xml:space="preserve"> sedangkan untuk perusahaan Indocement Tunggal Prakarsa Tbk (INTP), Charoen Pokphand Indonesia Tbk (CPIN) dan Indofood Sukses Makmur Tbk (INDF) mengalami kenaikan</w:t>
      </w:r>
      <w:r w:rsidRPr="00C92762">
        <w:rPr>
          <w:rFonts w:ascii="Times New Roman" w:hAnsi="Times New Roman" w:cs="Times New Roman"/>
          <w:sz w:val="24"/>
          <w:szCs w:val="24"/>
        </w:rPr>
        <w:t xml:space="preserve">. </w:t>
      </w:r>
      <w:r w:rsidRPr="00C92762">
        <w:rPr>
          <w:rFonts w:ascii="Times New Roman" w:hAnsi="Times New Roman" w:cs="Times New Roman"/>
          <w:sz w:val="24"/>
          <w:szCs w:val="24"/>
          <w:lang w:val="en-US"/>
        </w:rPr>
        <w:t xml:space="preserve">Nilai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tertinggi dimiliki oleh</w:t>
      </w:r>
      <w:r>
        <w:rPr>
          <w:rFonts w:ascii="Times New Roman" w:hAnsi="Times New Roman" w:cs="Times New Roman"/>
          <w:sz w:val="24"/>
          <w:szCs w:val="24"/>
        </w:rPr>
        <w:t xml:space="preserve"> </w:t>
      </w:r>
      <w:r w:rsidR="00995AFB">
        <w:rPr>
          <w:rFonts w:ascii="Times New Roman" w:hAnsi="Times New Roman" w:cs="Times New Roman"/>
          <w:sz w:val="24"/>
          <w:szCs w:val="24"/>
        </w:rPr>
        <w:t>Pabrik Kertas Tjiwi Kimia Tbk (TKIM) sebesar 1,91</w:t>
      </w:r>
      <w:r w:rsidR="00AC6B5C">
        <w:rPr>
          <w:rFonts w:ascii="Times New Roman" w:hAnsi="Times New Roman" w:cs="Times New Roman"/>
          <w:sz w:val="24"/>
          <w:szCs w:val="24"/>
        </w:rPr>
        <w:t>%</w:t>
      </w:r>
      <w:r w:rsidR="00995AFB">
        <w:rPr>
          <w:rFonts w:ascii="Times New Roman" w:hAnsi="Times New Roman" w:cs="Times New Roman"/>
          <w:sz w:val="24"/>
          <w:szCs w:val="24"/>
        </w:rPr>
        <w:t xml:space="preserve">, </w:t>
      </w:r>
      <w:r w:rsidRPr="00C92762">
        <w:rPr>
          <w:rFonts w:ascii="Times New Roman" w:hAnsi="Times New Roman" w:cs="Times New Roman"/>
          <w:sz w:val="24"/>
          <w:szCs w:val="24"/>
          <w:lang w:val="en-US"/>
        </w:rPr>
        <w:t xml:space="preserve">Sedangkan nilai kebijakan </w:t>
      </w:r>
      <w:r w:rsidR="00995AFB">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terendah dimiliki oleh </w:t>
      </w:r>
      <w:r w:rsidR="00995AFB">
        <w:rPr>
          <w:rFonts w:ascii="Times New Roman" w:hAnsi="Times New Roman" w:cs="Times New Roman"/>
          <w:sz w:val="24"/>
          <w:szCs w:val="24"/>
        </w:rPr>
        <w:t>Indocement Tunggal Prakarsa Tbk (INTP)</w:t>
      </w:r>
      <w:r w:rsidRPr="00C92762">
        <w:rPr>
          <w:rFonts w:ascii="Times New Roman" w:hAnsi="Times New Roman" w:cs="Times New Roman"/>
          <w:sz w:val="24"/>
          <w:szCs w:val="24"/>
          <w:lang w:val="en-US"/>
        </w:rPr>
        <w:t xml:space="preserve"> sebesar </w:t>
      </w:r>
      <w:r w:rsidR="00995AFB">
        <w:rPr>
          <w:rFonts w:ascii="Times New Roman" w:hAnsi="Times New Roman" w:cs="Times New Roman"/>
          <w:sz w:val="24"/>
          <w:szCs w:val="24"/>
        </w:rPr>
        <w:t>0,17</w:t>
      </w:r>
      <w:r w:rsidR="00AC6B5C">
        <w:rPr>
          <w:rFonts w:ascii="Times New Roman" w:hAnsi="Times New Roman" w:cs="Times New Roman"/>
          <w:sz w:val="24"/>
          <w:szCs w:val="24"/>
        </w:rPr>
        <w:t>%</w:t>
      </w:r>
      <w:r>
        <w:rPr>
          <w:rFonts w:ascii="Times New Roman" w:hAnsi="Times New Roman" w:cs="Times New Roman"/>
          <w:sz w:val="24"/>
          <w:szCs w:val="24"/>
        </w:rPr>
        <w:t>.</w:t>
      </w:r>
    </w:p>
    <w:p w:rsidR="001C65F8" w:rsidRPr="00C92762" w:rsidRDefault="001C65F8" w:rsidP="001C65F8">
      <w:pPr>
        <w:pStyle w:val="ListParagraph"/>
        <w:numPr>
          <w:ilvl w:val="0"/>
          <w:numId w:val="16"/>
        </w:numPr>
        <w:spacing w:after="0" w:line="480" w:lineRule="auto"/>
        <w:ind w:left="36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Pada tahun 201</w:t>
      </w:r>
      <w:r>
        <w:rPr>
          <w:rFonts w:ascii="Times New Roman" w:hAnsi="Times New Roman" w:cs="Times New Roman"/>
          <w:sz w:val="24"/>
          <w:szCs w:val="24"/>
        </w:rPr>
        <w:t>5</w:t>
      </w:r>
      <w:r w:rsidRPr="00C92762">
        <w:rPr>
          <w:rFonts w:ascii="Times New Roman" w:hAnsi="Times New Roman" w:cs="Times New Roman"/>
          <w:sz w:val="24"/>
          <w:szCs w:val="24"/>
          <w:lang w:val="en-US"/>
        </w:rPr>
        <w:t xml:space="preserve"> menunjukkan bahwa rata-rata kebijakan utang pada perusahaan manufaktur yang menjadi sampel penelitian ini sebesar</w:t>
      </w:r>
      <w:r w:rsidR="00995AFB">
        <w:rPr>
          <w:rFonts w:ascii="Times New Roman" w:hAnsi="Times New Roman" w:cs="Times New Roman"/>
          <w:sz w:val="24"/>
          <w:szCs w:val="24"/>
        </w:rPr>
        <w:t xml:space="preserve"> 0,84</w:t>
      </w:r>
      <w:r w:rsidR="00AC6B5C">
        <w:rPr>
          <w:rFonts w:ascii="Times New Roman" w:hAnsi="Times New Roman" w:cs="Times New Roman"/>
          <w:sz w:val="24"/>
          <w:szCs w:val="24"/>
        </w:rPr>
        <w:t>%</w:t>
      </w:r>
      <w:r w:rsidR="00995AFB">
        <w:rPr>
          <w:rFonts w:ascii="Times New Roman" w:hAnsi="Times New Roman" w:cs="Times New Roman"/>
          <w:sz w:val="24"/>
          <w:szCs w:val="24"/>
        </w:rPr>
        <w:t xml:space="preserve"> </w:t>
      </w:r>
      <w:r w:rsidRPr="00C92762">
        <w:rPr>
          <w:rFonts w:ascii="Times New Roman" w:hAnsi="Times New Roman" w:cs="Times New Roman"/>
          <w:sz w:val="24"/>
          <w:szCs w:val="24"/>
          <w:lang w:val="en-US"/>
        </w:rPr>
        <w:t xml:space="preserve">mengalami </w:t>
      </w:r>
      <w:r>
        <w:rPr>
          <w:rFonts w:ascii="Times New Roman" w:hAnsi="Times New Roman" w:cs="Times New Roman"/>
          <w:sz w:val="24"/>
          <w:szCs w:val="24"/>
        </w:rPr>
        <w:t>penurunan</w:t>
      </w:r>
      <w:r>
        <w:rPr>
          <w:rFonts w:ascii="Times New Roman" w:hAnsi="Times New Roman" w:cs="Times New Roman"/>
          <w:sz w:val="24"/>
          <w:szCs w:val="24"/>
          <w:lang w:val="en-US"/>
        </w:rPr>
        <w:t xml:space="preserve"> </w:t>
      </w:r>
      <w:r w:rsidRPr="00C92762">
        <w:rPr>
          <w:rFonts w:ascii="Times New Roman" w:hAnsi="Times New Roman" w:cs="Times New Roman"/>
          <w:sz w:val="24"/>
          <w:szCs w:val="24"/>
          <w:lang w:val="en-US"/>
        </w:rPr>
        <w:t xml:space="preserve">dari tahun sebelumnya sebesar </w:t>
      </w:r>
      <w:r w:rsidR="00995AFB">
        <w:rPr>
          <w:rFonts w:ascii="Times New Roman" w:hAnsi="Times New Roman" w:cs="Times New Roman"/>
          <w:sz w:val="24"/>
          <w:szCs w:val="24"/>
        </w:rPr>
        <w:t>0,03</w:t>
      </w:r>
      <w:r w:rsidR="00AC6B5C">
        <w:rPr>
          <w:rFonts w:ascii="Times New Roman" w:hAnsi="Times New Roman" w:cs="Times New Roman"/>
          <w:sz w:val="24"/>
          <w:szCs w:val="24"/>
        </w:rPr>
        <w:t>%</w:t>
      </w:r>
      <w:r w:rsidRPr="00C92762">
        <w:rPr>
          <w:rFonts w:ascii="Times New Roman" w:hAnsi="Times New Roman" w:cs="Times New Roman"/>
          <w:sz w:val="24"/>
          <w:szCs w:val="24"/>
          <w:lang w:val="en-US"/>
        </w:rPr>
        <w:t xml:space="preserve">. </w:t>
      </w:r>
      <w:r>
        <w:rPr>
          <w:rFonts w:ascii="Times New Roman" w:hAnsi="Times New Roman" w:cs="Times New Roman"/>
          <w:sz w:val="24"/>
          <w:szCs w:val="24"/>
        </w:rPr>
        <w:t xml:space="preserve">Penurunan </w:t>
      </w:r>
      <w:r w:rsidRPr="00C92762">
        <w:rPr>
          <w:rFonts w:ascii="Times New Roman" w:hAnsi="Times New Roman" w:cs="Times New Roman"/>
          <w:sz w:val="24"/>
          <w:szCs w:val="24"/>
          <w:lang w:val="en-US"/>
        </w:rPr>
        <w:t xml:space="preserve">ini disebabkan oleh beberapa peusahaan manufaktur yang dijadikan sampel pada penelitian ini mengalami </w:t>
      </w:r>
      <w:r>
        <w:rPr>
          <w:rFonts w:ascii="Times New Roman" w:hAnsi="Times New Roman" w:cs="Times New Roman"/>
          <w:sz w:val="24"/>
          <w:szCs w:val="24"/>
        </w:rPr>
        <w:t>penurunan</w:t>
      </w:r>
      <w:r w:rsidRPr="00C92762">
        <w:rPr>
          <w:rFonts w:ascii="Times New Roman" w:hAnsi="Times New Roman" w:cs="Times New Roman"/>
          <w:sz w:val="24"/>
          <w:szCs w:val="24"/>
          <w:lang w:val="en-US"/>
        </w:rPr>
        <w:t xml:space="preserve"> jumlah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kecuali </w:t>
      </w:r>
      <w:r>
        <w:rPr>
          <w:rFonts w:ascii="Times New Roman" w:hAnsi="Times New Roman" w:cs="Times New Roman"/>
          <w:sz w:val="24"/>
          <w:szCs w:val="24"/>
        </w:rPr>
        <w:t>Charoen Pokphand Indonesia Tbk (CPIN) dan Indofood Sukses Makmur Tbk (INDF)</w:t>
      </w:r>
      <w:r w:rsidRPr="00C92762">
        <w:rPr>
          <w:rFonts w:ascii="Times New Roman" w:hAnsi="Times New Roman" w:cs="Times New Roman"/>
          <w:sz w:val="24"/>
          <w:szCs w:val="24"/>
          <w:lang w:val="en-US"/>
        </w:rPr>
        <w:t xml:space="preserve">. Nilai kebijakan utang tertinggi dimiliki oleh </w:t>
      </w:r>
      <w:r w:rsidR="00995AFB">
        <w:rPr>
          <w:rFonts w:ascii="Times New Roman" w:hAnsi="Times New Roman" w:cs="Times New Roman"/>
          <w:sz w:val="24"/>
          <w:szCs w:val="24"/>
        </w:rPr>
        <w:t>Pabrik Kertas Tjiwi Kimia Tbk (TKIM) sebesar</w:t>
      </w:r>
      <w:r>
        <w:rPr>
          <w:rFonts w:ascii="Times New Roman" w:hAnsi="Times New Roman" w:cs="Times New Roman"/>
          <w:sz w:val="24"/>
          <w:szCs w:val="24"/>
        </w:rPr>
        <w:t xml:space="preserve"> </w:t>
      </w:r>
      <w:r w:rsidR="00995AFB">
        <w:rPr>
          <w:rFonts w:ascii="Times New Roman" w:hAnsi="Times New Roman" w:cs="Times New Roman"/>
          <w:sz w:val="24"/>
          <w:szCs w:val="24"/>
        </w:rPr>
        <w:t>1,81</w:t>
      </w:r>
      <w:r w:rsidR="00AC6B5C">
        <w:rPr>
          <w:rFonts w:ascii="Times New Roman" w:hAnsi="Times New Roman" w:cs="Times New Roman"/>
          <w:sz w:val="24"/>
          <w:szCs w:val="24"/>
        </w:rPr>
        <w:t>%</w:t>
      </w:r>
      <w:r w:rsidRPr="00C92762">
        <w:rPr>
          <w:rFonts w:ascii="Times New Roman" w:hAnsi="Times New Roman" w:cs="Times New Roman"/>
          <w:sz w:val="24"/>
          <w:szCs w:val="24"/>
          <w:lang w:val="en-US"/>
        </w:rPr>
        <w:t xml:space="preserve">. Sedangkan nilai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terendah dimiliki oleh </w:t>
      </w:r>
      <w:r w:rsidR="00995AFB">
        <w:rPr>
          <w:rFonts w:ascii="Times New Roman" w:hAnsi="Times New Roman" w:cs="Times New Roman"/>
          <w:sz w:val="24"/>
          <w:szCs w:val="24"/>
        </w:rPr>
        <w:t xml:space="preserve">Indocement Tunggal Prakarsa Tbk (INTP) </w:t>
      </w:r>
      <w:r w:rsidRPr="00C92762">
        <w:rPr>
          <w:rFonts w:ascii="Times New Roman" w:hAnsi="Times New Roman" w:cs="Times New Roman"/>
          <w:sz w:val="24"/>
          <w:szCs w:val="24"/>
          <w:lang w:val="en-US"/>
        </w:rPr>
        <w:t xml:space="preserve">sebesar </w:t>
      </w:r>
      <w:r w:rsidR="00995AFB">
        <w:rPr>
          <w:rFonts w:ascii="Times New Roman" w:hAnsi="Times New Roman" w:cs="Times New Roman"/>
          <w:sz w:val="24"/>
          <w:szCs w:val="24"/>
        </w:rPr>
        <w:t>0,16</w:t>
      </w:r>
      <w:r w:rsidR="00AC6B5C">
        <w:rPr>
          <w:rFonts w:ascii="Times New Roman" w:hAnsi="Times New Roman" w:cs="Times New Roman"/>
          <w:sz w:val="24"/>
          <w:szCs w:val="24"/>
        </w:rPr>
        <w:t>%</w:t>
      </w:r>
      <w:r w:rsidRPr="00C92762">
        <w:rPr>
          <w:rFonts w:ascii="Times New Roman" w:hAnsi="Times New Roman" w:cs="Times New Roman"/>
          <w:sz w:val="24"/>
          <w:szCs w:val="24"/>
          <w:lang w:val="en-US"/>
        </w:rPr>
        <w:t>.</w:t>
      </w:r>
    </w:p>
    <w:p w:rsidR="001C65F8" w:rsidRPr="00C92762" w:rsidRDefault="001C65F8" w:rsidP="001C65F8">
      <w:pPr>
        <w:pStyle w:val="ListParagraph"/>
        <w:numPr>
          <w:ilvl w:val="0"/>
          <w:numId w:val="16"/>
        </w:numPr>
        <w:spacing w:after="0" w:line="480" w:lineRule="auto"/>
        <w:ind w:left="36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Pada tahun 201</w:t>
      </w:r>
      <w:r>
        <w:rPr>
          <w:rFonts w:ascii="Times New Roman" w:hAnsi="Times New Roman" w:cs="Times New Roman"/>
          <w:sz w:val="24"/>
          <w:szCs w:val="24"/>
        </w:rPr>
        <w:t>6</w:t>
      </w:r>
      <w:r w:rsidRPr="00C92762">
        <w:rPr>
          <w:rFonts w:ascii="Times New Roman" w:hAnsi="Times New Roman" w:cs="Times New Roman"/>
          <w:sz w:val="24"/>
          <w:szCs w:val="24"/>
          <w:lang w:val="en-US"/>
        </w:rPr>
        <w:t xml:space="preserve"> menunjukkan bahwa rata-rata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pada perusahaan manufaktur yang menjadi sampel penelitian ini sebesar </w:t>
      </w:r>
      <w:r w:rsidR="00995AFB">
        <w:rPr>
          <w:rFonts w:ascii="Times New Roman" w:hAnsi="Times New Roman" w:cs="Times New Roman"/>
          <w:sz w:val="24"/>
          <w:szCs w:val="24"/>
        </w:rPr>
        <w:t>0,71</w:t>
      </w:r>
      <w:r w:rsidR="00AC6B5C">
        <w:rPr>
          <w:rFonts w:ascii="Times New Roman" w:hAnsi="Times New Roman" w:cs="Times New Roman"/>
          <w:sz w:val="24"/>
          <w:szCs w:val="24"/>
        </w:rPr>
        <w:t>%</w:t>
      </w:r>
      <w:r>
        <w:rPr>
          <w:rFonts w:ascii="Times New Roman" w:hAnsi="Times New Roman" w:cs="Times New Roman"/>
          <w:sz w:val="24"/>
          <w:szCs w:val="24"/>
        </w:rPr>
        <w:t xml:space="preserve"> </w:t>
      </w:r>
      <w:r w:rsidRPr="00C92762">
        <w:rPr>
          <w:rFonts w:ascii="Times New Roman" w:hAnsi="Times New Roman" w:cs="Times New Roman"/>
          <w:sz w:val="24"/>
          <w:szCs w:val="24"/>
          <w:lang w:val="en-US"/>
        </w:rPr>
        <w:t xml:space="preserve">mengalami </w:t>
      </w:r>
      <w:r w:rsidR="00995AFB">
        <w:rPr>
          <w:rFonts w:ascii="Times New Roman" w:hAnsi="Times New Roman" w:cs="Times New Roman"/>
          <w:sz w:val="24"/>
          <w:szCs w:val="24"/>
        </w:rPr>
        <w:t>penuruna</w:t>
      </w:r>
      <w:r>
        <w:rPr>
          <w:rFonts w:ascii="Times New Roman" w:hAnsi="Times New Roman" w:cs="Times New Roman"/>
          <w:sz w:val="24"/>
          <w:szCs w:val="24"/>
        </w:rPr>
        <w:t>n</w:t>
      </w:r>
      <w:r w:rsidRPr="00C92762">
        <w:rPr>
          <w:rFonts w:ascii="Times New Roman" w:hAnsi="Times New Roman" w:cs="Times New Roman"/>
          <w:sz w:val="24"/>
          <w:szCs w:val="24"/>
          <w:lang w:val="en-US"/>
        </w:rPr>
        <w:t xml:space="preserve"> dari tahun sebelumnya sebesar </w:t>
      </w:r>
      <w:r w:rsidR="00995AFB">
        <w:rPr>
          <w:rFonts w:ascii="Times New Roman" w:hAnsi="Times New Roman" w:cs="Times New Roman"/>
          <w:sz w:val="24"/>
          <w:szCs w:val="24"/>
        </w:rPr>
        <w:t>0,13</w:t>
      </w:r>
      <w:r w:rsidR="00AC6B5C">
        <w:rPr>
          <w:rFonts w:ascii="Times New Roman" w:hAnsi="Times New Roman" w:cs="Times New Roman"/>
          <w:sz w:val="24"/>
          <w:szCs w:val="24"/>
        </w:rPr>
        <w:t>%</w:t>
      </w:r>
      <w:r w:rsidRPr="00C92762">
        <w:rPr>
          <w:rFonts w:ascii="Times New Roman" w:hAnsi="Times New Roman" w:cs="Times New Roman"/>
          <w:sz w:val="24"/>
          <w:szCs w:val="24"/>
          <w:lang w:val="en-US"/>
        </w:rPr>
        <w:t xml:space="preserve">. Hal ini disebabkan oleh beberapa perusahaan yang mengalami </w:t>
      </w:r>
      <w:r w:rsidR="00995AFB">
        <w:rPr>
          <w:rFonts w:ascii="Times New Roman" w:hAnsi="Times New Roman" w:cs="Times New Roman"/>
          <w:sz w:val="24"/>
          <w:szCs w:val="24"/>
        </w:rPr>
        <w:t>penurunan</w:t>
      </w:r>
      <w:r w:rsidRPr="00C92762">
        <w:rPr>
          <w:rFonts w:ascii="Times New Roman" w:hAnsi="Times New Roman" w:cs="Times New Roman"/>
          <w:sz w:val="24"/>
          <w:szCs w:val="24"/>
          <w:lang w:val="en-US"/>
        </w:rPr>
        <w:t xml:space="preserve"> jumlah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w:t>
      </w:r>
      <w:r w:rsidRPr="00C92762">
        <w:rPr>
          <w:rFonts w:ascii="Times New Roman" w:hAnsi="Times New Roman" w:cs="Times New Roman"/>
          <w:sz w:val="24"/>
          <w:szCs w:val="24"/>
        </w:rPr>
        <w:t>, kecuali</w:t>
      </w:r>
      <w:r>
        <w:rPr>
          <w:rFonts w:ascii="Times New Roman" w:hAnsi="Times New Roman" w:cs="Times New Roman"/>
          <w:sz w:val="24"/>
          <w:szCs w:val="24"/>
        </w:rPr>
        <w:t xml:space="preserve"> </w:t>
      </w:r>
      <w:r w:rsidR="00995AFB">
        <w:rPr>
          <w:rFonts w:ascii="Times New Roman" w:hAnsi="Times New Roman" w:cs="Times New Roman"/>
          <w:sz w:val="24"/>
          <w:szCs w:val="24"/>
        </w:rPr>
        <w:t>Surya Toto Indonesia Tbk (TOTO) mengalami kenaikan.</w:t>
      </w:r>
    </w:p>
    <w:p w:rsidR="001C65F8" w:rsidRPr="00C92762" w:rsidRDefault="001C65F8" w:rsidP="001C65F8">
      <w:pPr>
        <w:spacing w:after="0" w:line="480" w:lineRule="auto"/>
        <w:ind w:firstLine="720"/>
        <w:jc w:val="both"/>
        <w:rPr>
          <w:rFonts w:ascii="Times New Roman" w:hAnsi="Times New Roman" w:cs="Times New Roman"/>
          <w:sz w:val="24"/>
          <w:szCs w:val="24"/>
          <w:lang w:val="en-US"/>
        </w:rPr>
      </w:pPr>
      <w:r w:rsidRPr="00C92762">
        <w:rPr>
          <w:rFonts w:ascii="Times New Roman" w:hAnsi="Times New Roman" w:cs="Times New Roman"/>
          <w:sz w:val="24"/>
          <w:szCs w:val="24"/>
          <w:lang w:val="en-US"/>
        </w:rPr>
        <w:lastRenderedPageBreak/>
        <w:t xml:space="preserve">Dari penjelasan diatas dapat diketahui bahwa perusahaan manufaktur yang dijadikan sampel pada penelitian ini mengalami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secara fluktuatif selama lima tahun. Perusahaan yang selalu memperoleh jumlah  kebijakan</w:t>
      </w:r>
      <w:r w:rsidRPr="00C92762">
        <w:rPr>
          <w:rFonts w:ascii="Times New Roman" w:hAnsi="Times New Roman" w:cs="Times New Roman"/>
          <w:sz w:val="24"/>
          <w:szCs w:val="24"/>
        </w:rPr>
        <w:t xml:space="preserve"> h</w:t>
      </w:r>
      <w:r w:rsidRPr="00C92762">
        <w:rPr>
          <w:rFonts w:ascii="Times New Roman" w:hAnsi="Times New Roman" w:cs="Times New Roman"/>
          <w:sz w:val="24"/>
          <w:szCs w:val="24"/>
          <w:lang w:val="en-US"/>
        </w:rPr>
        <w:t xml:space="preserve">utang </w:t>
      </w:r>
      <w:r w:rsidRPr="00C92762">
        <w:rPr>
          <w:rFonts w:ascii="Times New Roman" w:hAnsi="Times New Roman" w:cs="Times New Roman"/>
          <w:sz w:val="24"/>
          <w:szCs w:val="24"/>
        </w:rPr>
        <w:t>tertinggi</w:t>
      </w:r>
      <w:r w:rsidRPr="00C92762">
        <w:rPr>
          <w:rFonts w:ascii="Times New Roman" w:hAnsi="Times New Roman" w:cs="Times New Roman"/>
          <w:sz w:val="24"/>
          <w:szCs w:val="24"/>
          <w:lang w:val="en-US"/>
        </w:rPr>
        <w:t xml:space="preserve"> selama kurun waktu lima tahun yaitu </w:t>
      </w:r>
      <w:r w:rsidR="00995AFB">
        <w:rPr>
          <w:rFonts w:ascii="Times New Roman" w:hAnsi="Times New Roman" w:cs="Times New Roman"/>
          <w:sz w:val="24"/>
          <w:szCs w:val="24"/>
        </w:rPr>
        <w:t>Pabrik Kertas Tjiwi Kimia Tbk (TKIM)</w:t>
      </w:r>
      <w:r w:rsidRPr="00C92762">
        <w:rPr>
          <w:rFonts w:ascii="Times New Roman" w:hAnsi="Times New Roman" w:cs="Times New Roman"/>
          <w:sz w:val="24"/>
          <w:szCs w:val="24"/>
          <w:lang w:val="en-US"/>
        </w:rPr>
        <w:t>. Perusahaan yang  memperoleh</w:t>
      </w:r>
      <w:r w:rsidRPr="00C92762">
        <w:rPr>
          <w:rFonts w:ascii="Times New Roman" w:hAnsi="Times New Roman" w:cs="Times New Roman"/>
          <w:sz w:val="24"/>
          <w:szCs w:val="24"/>
        </w:rPr>
        <w:t xml:space="preserve"> </w:t>
      </w:r>
      <w:r w:rsidRPr="00C92762">
        <w:rPr>
          <w:rFonts w:ascii="Times New Roman" w:hAnsi="Times New Roman" w:cs="Times New Roman"/>
          <w:sz w:val="24"/>
          <w:szCs w:val="24"/>
          <w:lang w:val="en-US"/>
        </w:rPr>
        <w:t>jumlah kebijakan</w:t>
      </w:r>
      <w:r w:rsidRPr="00C92762">
        <w:rPr>
          <w:rFonts w:ascii="Times New Roman" w:hAnsi="Times New Roman" w:cs="Times New Roman"/>
          <w:sz w:val="24"/>
          <w:szCs w:val="24"/>
        </w:rPr>
        <w:t xml:space="preserve"> h</w:t>
      </w:r>
      <w:r w:rsidRPr="00C92762">
        <w:rPr>
          <w:rFonts w:ascii="Times New Roman" w:hAnsi="Times New Roman" w:cs="Times New Roman"/>
          <w:sz w:val="24"/>
          <w:szCs w:val="24"/>
          <w:lang w:val="en-US"/>
        </w:rPr>
        <w:t xml:space="preserve">utang terendah selama lima tahun yaitu </w:t>
      </w:r>
      <w:r w:rsidR="005F2084">
        <w:rPr>
          <w:rFonts w:ascii="Times New Roman" w:hAnsi="Times New Roman" w:cs="Times New Roman"/>
          <w:sz w:val="24"/>
          <w:szCs w:val="24"/>
        </w:rPr>
        <w:t>Indocement Tunggal Prakarsa Tbk (INTP).</w:t>
      </w:r>
      <w:r w:rsidRPr="00C92762">
        <w:rPr>
          <w:rFonts w:ascii="Times New Roman" w:hAnsi="Times New Roman" w:cs="Times New Roman"/>
          <w:sz w:val="24"/>
          <w:szCs w:val="24"/>
          <w:lang w:val="en-US"/>
        </w:rPr>
        <w:t xml:space="preserve"> Sehingga dapat ditarik kesimpulan bahwa kenaikan jumlah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selama lima tahun ini dipengaruhi oleh</w:t>
      </w:r>
      <w:r>
        <w:rPr>
          <w:rFonts w:ascii="Times New Roman" w:hAnsi="Times New Roman" w:cs="Times New Roman"/>
          <w:sz w:val="24"/>
          <w:szCs w:val="24"/>
        </w:rPr>
        <w:t xml:space="preserve"> </w:t>
      </w:r>
      <w:r w:rsidR="005F2084">
        <w:rPr>
          <w:rFonts w:ascii="Times New Roman" w:hAnsi="Times New Roman" w:cs="Times New Roman"/>
          <w:sz w:val="24"/>
          <w:szCs w:val="24"/>
        </w:rPr>
        <w:t xml:space="preserve">Pabrik Kertas Tjiwi Kimia Tbk (TKIM) </w:t>
      </w:r>
      <w:r w:rsidRPr="00C92762">
        <w:rPr>
          <w:rFonts w:ascii="Times New Roman" w:hAnsi="Times New Roman" w:cs="Times New Roman"/>
          <w:sz w:val="24"/>
          <w:szCs w:val="24"/>
          <w:lang w:val="en-US"/>
        </w:rPr>
        <w:t xml:space="preserve">karena perusahaan ini memiliki pengelolaan yang cukup baik dalam melunasi kewajiban jangka pendek ataupun jangka panjang pada saat jatuh tempo. Maka perusahaan dengan kode emiten </w:t>
      </w:r>
      <w:r w:rsidR="005F2084">
        <w:rPr>
          <w:rFonts w:ascii="Times New Roman" w:hAnsi="Times New Roman" w:cs="Times New Roman"/>
          <w:sz w:val="24"/>
          <w:szCs w:val="24"/>
        </w:rPr>
        <w:t>TKIM</w:t>
      </w:r>
      <w:r w:rsidRPr="00C92762">
        <w:rPr>
          <w:rFonts w:ascii="Times New Roman" w:hAnsi="Times New Roman" w:cs="Times New Roman"/>
          <w:sz w:val="24"/>
          <w:szCs w:val="24"/>
          <w:lang w:val="en-US"/>
        </w:rPr>
        <w:t xml:space="preserve"> selama lima tahun memperoleh kebijakan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tertinggi dibandingkan dengan perusahaan manufaktur yang dijadikan sampel pada penelitian ini.</w:t>
      </w:r>
    </w:p>
    <w:p w:rsidR="001C65F8" w:rsidRDefault="001C65F8" w:rsidP="005F2084">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Untuk lebih jelasnya dalam melihat perkembangan rata-rata </w:t>
      </w:r>
      <w:r w:rsidRPr="00C92762">
        <w:rPr>
          <w:rFonts w:ascii="Times New Roman" w:hAnsi="Times New Roman" w:cs="Times New Roman"/>
          <w:sz w:val="24"/>
          <w:szCs w:val="24"/>
          <w:lang w:val="en-US"/>
        </w:rPr>
        <w:t>kebijakan utang</w:t>
      </w:r>
      <w:r>
        <w:rPr>
          <w:rFonts w:ascii="Times New Roman" w:hAnsi="Times New Roman" w:cs="Times New Roman"/>
          <w:sz w:val="24"/>
          <w:szCs w:val="24"/>
        </w:rPr>
        <w:t xml:space="preserve"> </w:t>
      </w:r>
      <w:r w:rsidRPr="00C92762">
        <w:rPr>
          <w:rFonts w:ascii="Times New Roman" w:hAnsi="Times New Roman" w:cs="Times New Roman"/>
          <w:sz w:val="24"/>
          <w:szCs w:val="24"/>
        </w:rPr>
        <w:t xml:space="preserve">selama lima tahun pada perusahaan manufaktur yang dijadikan sampel pada penelitian ini yang terdaftar di BEI dapat dilihat pada gambar sebagai berikut: </w:t>
      </w:r>
    </w:p>
    <w:p w:rsidR="005F2084" w:rsidRDefault="005F2084" w:rsidP="005F2084">
      <w:pPr>
        <w:spacing w:after="0" w:line="480" w:lineRule="auto"/>
        <w:ind w:firstLine="720"/>
        <w:jc w:val="both"/>
        <w:rPr>
          <w:rFonts w:ascii="Times New Roman" w:hAnsi="Times New Roman" w:cs="Times New Roman"/>
          <w:sz w:val="24"/>
          <w:szCs w:val="24"/>
        </w:rPr>
      </w:pPr>
    </w:p>
    <w:p w:rsidR="005F2084" w:rsidRDefault="005F2084" w:rsidP="005F2084">
      <w:pPr>
        <w:spacing w:after="0" w:line="480" w:lineRule="auto"/>
        <w:ind w:firstLine="720"/>
        <w:jc w:val="both"/>
        <w:rPr>
          <w:rFonts w:ascii="Times New Roman" w:hAnsi="Times New Roman" w:cs="Times New Roman"/>
          <w:sz w:val="24"/>
          <w:szCs w:val="24"/>
        </w:rPr>
      </w:pPr>
    </w:p>
    <w:p w:rsidR="001C65F8" w:rsidRDefault="001C65F8" w:rsidP="001C65F8">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lastRenderedPageBreak/>
        <w:drawing>
          <wp:inline distT="0" distB="0" distL="0" distR="0" wp14:anchorId="3DA5FF6B" wp14:editId="24447C59">
            <wp:extent cx="5049520" cy="2346960"/>
            <wp:effectExtent l="0" t="0" r="17780"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C65F8" w:rsidRPr="000C231C" w:rsidRDefault="001C65F8" w:rsidP="001C65F8">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Gambar 4.</w:t>
      </w:r>
      <w:r>
        <w:rPr>
          <w:rFonts w:ascii="Times New Roman" w:eastAsiaTheme="minorEastAsia" w:hAnsi="Times New Roman" w:cs="Times New Roman"/>
          <w:b/>
          <w:sz w:val="24"/>
          <w:szCs w:val="24"/>
        </w:rPr>
        <w:t>2</w:t>
      </w:r>
    </w:p>
    <w:p w:rsidR="001C65F8" w:rsidRPr="00C92762" w:rsidRDefault="001C65F8" w:rsidP="001C65F8">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 xml:space="preserve"> Rata-rata Perkembangan </w:t>
      </w:r>
      <w:r w:rsidRPr="00C92762">
        <w:rPr>
          <w:rFonts w:ascii="Times New Roman" w:eastAsiaTheme="minorEastAsia" w:hAnsi="Times New Roman" w:cs="Times New Roman"/>
          <w:b/>
          <w:sz w:val="24"/>
          <w:szCs w:val="24"/>
          <w:lang w:val="en-US"/>
        </w:rPr>
        <w:t xml:space="preserve">Kebijakan </w:t>
      </w:r>
      <w:r w:rsidRPr="00C92762">
        <w:rPr>
          <w:rFonts w:ascii="Times New Roman" w:eastAsiaTheme="minorEastAsia" w:hAnsi="Times New Roman" w:cs="Times New Roman"/>
          <w:b/>
          <w:sz w:val="24"/>
          <w:szCs w:val="24"/>
        </w:rPr>
        <w:t>hu</w:t>
      </w:r>
      <w:r w:rsidRPr="00C92762">
        <w:rPr>
          <w:rFonts w:ascii="Times New Roman" w:eastAsiaTheme="minorEastAsia" w:hAnsi="Times New Roman" w:cs="Times New Roman"/>
          <w:b/>
          <w:sz w:val="24"/>
          <w:szCs w:val="24"/>
          <w:lang w:val="en-US"/>
        </w:rPr>
        <w:t>tang</w:t>
      </w:r>
      <w:r w:rsidRPr="00C92762">
        <w:rPr>
          <w:rFonts w:ascii="Times New Roman" w:eastAsiaTheme="minorEastAsia" w:hAnsi="Times New Roman" w:cs="Times New Roman"/>
          <w:b/>
          <w:sz w:val="24"/>
          <w:szCs w:val="24"/>
        </w:rPr>
        <w:t xml:space="preserve"> pada Pe</w:t>
      </w:r>
      <w:r>
        <w:rPr>
          <w:rFonts w:ascii="Times New Roman" w:eastAsiaTheme="minorEastAsia" w:hAnsi="Times New Roman" w:cs="Times New Roman"/>
          <w:b/>
          <w:sz w:val="24"/>
          <w:szCs w:val="24"/>
        </w:rPr>
        <w:t>rusahaan Manufaktur Periode 2012-2016</w:t>
      </w:r>
    </w:p>
    <w:p w:rsidR="001C65F8" w:rsidRPr="00C92762" w:rsidRDefault="001C65F8" w:rsidP="001C65F8">
      <w:pPr>
        <w:spacing w:after="0" w:line="360" w:lineRule="auto"/>
        <w:jc w:val="center"/>
        <w:rPr>
          <w:rFonts w:ascii="Times New Roman" w:eastAsiaTheme="minorEastAsia" w:hAnsi="Times New Roman" w:cs="Times New Roman"/>
          <w:b/>
          <w:sz w:val="24"/>
          <w:szCs w:val="24"/>
          <w:lang w:val="en-US"/>
        </w:rPr>
      </w:pPr>
      <w:r w:rsidRPr="00C92762">
        <w:rPr>
          <w:rFonts w:ascii="Times New Roman" w:eastAsiaTheme="minorEastAsia" w:hAnsi="Times New Roman" w:cs="Times New Roman"/>
          <w:b/>
          <w:sz w:val="24"/>
          <w:szCs w:val="24"/>
        </w:rPr>
        <w:t xml:space="preserve">Sumber: </w:t>
      </w:r>
      <w:hyperlink r:id="rId13" w:history="1">
        <w:r w:rsidRPr="00C92762">
          <w:rPr>
            <w:rStyle w:val="Hyperlink"/>
            <w:rFonts w:ascii="Times New Roman" w:eastAsiaTheme="minorEastAsia" w:hAnsi="Times New Roman" w:cs="Times New Roman"/>
            <w:b/>
            <w:sz w:val="24"/>
            <w:szCs w:val="24"/>
          </w:rPr>
          <w:t>www.idx.co.id</w:t>
        </w:r>
      </w:hyperlink>
      <w:r>
        <w:rPr>
          <w:rFonts w:ascii="Times New Roman" w:eastAsiaTheme="minorEastAsia" w:hAnsi="Times New Roman" w:cs="Times New Roman"/>
          <w:b/>
          <w:sz w:val="24"/>
          <w:szCs w:val="24"/>
        </w:rPr>
        <w:t xml:space="preserve"> (data telah diolah, 2018</w:t>
      </w:r>
      <w:r w:rsidRPr="00C92762">
        <w:rPr>
          <w:rFonts w:ascii="Times New Roman" w:eastAsiaTheme="minorEastAsia" w:hAnsi="Times New Roman" w:cs="Times New Roman"/>
          <w:b/>
          <w:sz w:val="24"/>
          <w:szCs w:val="24"/>
        </w:rPr>
        <w:t>)</w:t>
      </w:r>
    </w:p>
    <w:p w:rsidR="001C65F8" w:rsidRPr="00C92762" w:rsidRDefault="001C65F8" w:rsidP="001C65F8">
      <w:pPr>
        <w:spacing w:after="0" w:line="480" w:lineRule="auto"/>
        <w:jc w:val="center"/>
        <w:rPr>
          <w:rFonts w:ascii="Times New Roman" w:eastAsiaTheme="minorEastAsia" w:hAnsi="Times New Roman" w:cs="Times New Roman"/>
          <w:sz w:val="24"/>
          <w:szCs w:val="24"/>
          <w:lang w:val="en-US"/>
        </w:rPr>
      </w:pPr>
    </w:p>
    <w:p w:rsidR="001C65F8" w:rsidRPr="00C92762" w:rsidRDefault="001C65F8" w:rsidP="001C65F8">
      <w:pPr>
        <w:spacing w:after="0" w:line="480" w:lineRule="auto"/>
        <w:ind w:firstLine="720"/>
        <w:jc w:val="both"/>
        <w:rPr>
          <w:rFonts w:ascii="Times New Roman" w:eastAsia="Times New Roman" w:hAnsi="Times New Roman" w:cs="Times New Roman"/>
          <w:color w:val="000000"/>
          <w:sz w:val="24"/>
          <w:szCs w:val="24"/>
          <w:lang w:val="en-US" w:eastAsia="id-ID"/>
        </w:rPr>
      </w:pPr>
      <w:r w:rsidRPr="00C92762">
        <w:rPr>
          <w:rFonts w:ascii="Times New Roman" w:eastAsiaTheme="minorEastAsia" w:hAnsi="Times New Roman" w:cs="Times New Roman"/>
          <w:sz w:val="24"/>
          <w:szCs w:val="24"/>
        </w:rPr>
        <w:t xml:space="preserve">Berdasarkan gambar diatas dapat dilihat bahwa rata-rata </w:t>
      </w:r>
      <w:r w:rsidRPr="00C92762">
        <w:rPr>
          <w:rFonts w:ascii="Times New Roman" w:eastAsiaTheme="minorEastAsia" w:hAnsi="Times New Roman" w:cs="Times New Roman"/>
          <w:sz w:val="24"/>
          <w:szCs w:val="24"/>
          <w:lang w:val="en-US"/>
        </w:rPr>
        <w:t xml:space="preserve">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utang</w:t>
      </w:r>
      <w:r w:rsidRPr="00C92762">
        <w:rPr>
          <w:rFonts w:ascii="Times New Roman" w:eastAsiaTheme="minorEastAsia" w:hAnsi="Times New Roman" w:cs="Times New Roman"/>
          <w:sz w:val="24"/>
          <w:szCs w:val="24"/>
        </w:rPr>
        <w:t xml:space="preserve"> pada perusahaan manufaktur yang dijadikan sampe</w:t>
      </w:r>
      <w:r>
        <w:rPr>
          <w:rFonts w:ascii="Times New Roman" w:eastAsiaTheme="minorEastAsia" w:hAnsi="Times New Roman" w:cs="Times New Roman"/>
          <w:sz w:val="24"/>
          <w:szCs w:val="24"/>
        </w:rPr>
        <w:t>l pada penelitian ini tahun 2012 sampai dengan tahun 2016</w:t>
      </w:r>
      <w:r w:rsidRPr="00C92762">
        <w:rPr>
          <w:rFonts w:ascii="Times New Roman" w:eastAsiaTheme="minorEastAsia" w:hAnsi="Times New Roman" w:cs="Times New Roman"/>
          <w:sz w:val="24"/>
          <w:szCs w:val="24"/>
        </w:rPr>
        <w:t xml:space="preserve"> pada setiap perusahaan mengalami perbedaan selama lima tahun tersebut. Dari Gambar 4.</w:t>
      </w:r>
      <w:r>
        <w:rPr>
          <w:rFonts w:ascii="Times New Roman" w:eastAsiaTheme="minorEastAsia" w:hAnsi="Times New Roman" w:cs="Times New Roman"/>
          <w:sz w:val="24"/>
          <w:szCs w:val="24"/>
        </w:rPr>
        <w:t>2</w:t>
      </w:r>
      <w:r w:rsidRPr="00C92762">
        <w:rPr>
          <w:rFonts w:ascii="Times New Roman" w:eastAsiaTheme="minorEastAsia" w:hAnsi="Times New Roman" w:cs="Times New Roman"/>
          <w:sz w:val="24"/>
          <w:szCs w:val="24"/>
        </w:rPr>
        <w:t xml:space="preserve"> terlihat bahwa </w:t>
      </w:r>
      <w:r w:rsidRPr="00C92762">
        <w:rPr>
          <w:rFonts w:ascii="Times New Roman" w:eastAsiaTheme="minorEastAsia" w:hAnsi="Times New Roman" w:cs="Times New Roman"/>
          <w:sz w:val="24"/>
          <w:szCs w:val="24"/>
          <w:lang w:val="en-US"/>
        </w:rPr>
        <w:t>kebijakan utang</w:t>
      </w:r>
      <w:r w:rsidRPr="00C92762">
        <w:rPr>
          <w:rFonts w:ascii="Times New Roman" w:eastAsiaTheme="minorEastAsia" w:hAnsi="Times New Roman" w:cs="Times New Roman"/>
          <w:sz w:val="24"/>
          <w:szCs w:val="24"/>
        </w:rPr>
        <w:t xml:space="preserve"> mengalami fluktuasi,</w:t>
      </w:r>
      <w:r>
        <w:rPr>
          <w:rFonts w:ascii="Times New Roman" w:eastAsiaTheme="minorEastAsia" w:hAnsi="Times New Roman" w:cs="Times New Roman"/>
          <w:sz w:val="24"/>
          <w:szCs w:val="24"/>
        </w:rPr>
        <w:t xml:space="preserve"> pada tahun 2012</w:t>
      </w:r>
      <w:r w:rsidRPr="00C92762">
        <w:rPr>
          <w:rFonts w:ascii="Times New Roman" w:eastAsiaTheme="minorEastAsia" w:hAnsi="Times New Roman" w:cs="Times New Roman"/>
          <w:sz w:val="24"/>
          <w:szCs w:val="24"/>
        </w:rPr>
        <w:t xml:space="preserve"> yang dijadikan tahun dasar pada penelitian ini rata-rata </w:t>
      </w:r>
      <w:r w:rsidRPr="00C92762">
        <w:rPr>
          <w:rFonts w:ascii="Times New Roman" w:eastAsiaTheme="minorEastAsia" w:hAnsi="Times New Roman" w:cs="Times New Roman"/>
          <w:sz w:val="24"/>
          <w:szCs w:val="24"/>
          <w:lang w:val="en-US"/>
        </w:rPr>
        <w:t xml:space="preserve">kebijakan </w:t>
      </w:r>
      <w:r w:rsidRPr="00C92762">
        <w:rPr>
          <w:rFonts w:ascii="Times New Roman" w:eastAsiaTheme="minorEastAsia" w:hAnsi="Times New Roman" w:cs="Times New Roman"/>
          <w:sz w:val="24"/>
          <w:szCs w:val="24"/>
        </w:rPr>
        <w:t>hu</w:t>
      </w:r>
      <w:r w:rsidRPr="00C92762">
        <w:rPr>
          <w:rFonts w:ascii="Times New Roman" w:eastAsiaTheme="minorEastAsia" w:hAnsi="Times New Roman" w:cs="Times New Roman"/>
          <w:sz w:val="24"/>
          <w:szCs w:val="24"/>
          <w:lang w:val="en-US"/>
        </w:rPr>
        <w:t>tang</w:t>
      </w:r>
      <w:r>
        <w:rPr>
          <w:rFonts w:ascii="Times New Roman" w:eastAsiaTheme="minorEastAsia" w:hAnsi="Times New Roman" w:cs="Times New Roman"/>
          <w:sz w:val="24"/>
          <w:szCs w:val="24"/>
        </w:rPr>
        <w:t xml:space="preserve"> berada pada </w:t>
      </w:r>
      <w:r w:rsidR="005F2084">
        <w:rPr>
          <w:rFonts w:ascii="Times New Roman" w:eastAsiaTheme="minorEastAsia" w:hAnsi="Times New Roman" w:cs="Times New Roman"/>
          <w:sz w:val="24"/>
          <w:szCs w:val="24"/>
        </w:rPr>
        <w:t>0,84</w:t>
      </w:r>
      <w:r w:rsidR="00AC6B5C">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 xml:space="preserve"> mengalami kenaikan</w:t>
      </w:r>
      <w:r w:rsidRPr="00C92762">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rPr>
        <w:t xml:space="preserve">sebesar </w:t>
      </w:r>
      <w:r w:rsidR="005F2084">
        <w:rPr>
          <w:rFonts w:ascii="Times New Roman" w:eastAsiaTheme="minorEastAsia" w:hAnsi="Times New Roman" w:cs="Times New Roman"/>
          <w:sz w:val="24"/>
          <w:szCs w:val="24"/>
        </w:rPr>
        <w:t>0,04</w:t>
      </w:r>
      <w:r w:rsidR="00AC6B5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menjadi </w:t>
      </w:r>
      <w:r w:rsidR="005F2084">
        <w:rPr>
          <w:rFonts w:ascii="Times New Roman" w:eastAsiaTheme="minorEastAsia" w:hAnsi="Times New Roman" w:cs="Times New Roman"/>
          <w:sz w:val="24"/>
          <w:szCs w:val="24"/>
        </w:rPr>
        <w:t>0,88</w:t>
      </w:r>
      <w:r w:rsidR="00AC6B5C">
        <w:rPr>
          <w:rFonts w:ascii="Times New Roman" w:eastAsiaTheme="minorEastAsia" w:hAnsi="Times New Roman" w:cs="Times New Roman"/>
          <w:sz w:val="24"/>
          <w:szCs w:val="24"/>
        </w:rPr>
        <w:t>%</w:t>
      </w:r>
      <w:r w:rsidR="005F208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di tahun 2013. Pada tahun 2014</w:t>
      </w:r>
      <w:r w:rsidRPr="00C92762">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mengalami </w:t>
      </w:r>
      <w:r w:rsidR="005F2084">
        <w:rPr>
          <w:rFonts w:ascii="Times New Roman" w:eastAsiaTheme="minorEastAsia" w:hAnsi="Times New Roman" w:cs="Times New Roman"/>
          <w:sz w:val="24"/>
          <w:szCs w:val="24"/>
        </w:rPr>
        <w:t>penurunan</w:t>
      </w:r>
      <w:r>
        <w:rPr>
          <w:rFonts w:ascii="Times New Roman" w:eastAsiaTheme="minorEastAsia" w:hAnsi="Times New Roman" w:cs="Times New Roman"/>
          <w:sz w:val="24"/>
          <w:szCs w:val="24"/>
        </w:rPr>
        <w:t xml:space="preserve"> sebesar </w:t>
      </w:r>
      <w:r w:rsidR="005F2084">
        <w:rPr>
          <w:rFonts w:ascii="Times New Roman" w:eastAsiaTheme="minorEastAsia" w:hAnsi="Times New Roman" w:cs="Times New Roman"/>
          <w:sz w:val="24"/>
          <w:szCs w:val="24"/>
        </w:rPr>
        <w:t>0,01</w:t>
      </w:r>
      <w:r w:rsidR="00AC6B5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menjadi </w:t>
      </w:r>
      <w:r w:rsidR="005F2084">
        <w:rPr>
          <w:rFonts w:ascii="Times New Roman" w:eastAsiaTheme="minorEastAsia" w:hAnsi="Times New Roman" w:cs="Times New Roman"/>
          <w:sz w:val="24"/>
          <w:szCs w:val="24"/>
        </w:rPr>
        <w:t>0,87</w:t>
      </w:r>
      <w:r w:rsidR="00AC6B5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lang w:val="en-US"/>
        </w:rPr>
        <w:t xml:space="preserve">dan </w:t>
      </w:r>
      <w:r>
        <w:rPr>
          <w:rFonts w:ascii="Times New Roman" w:eastAsiaTheme="minorEastAsia" w:hAnsi="Times New Roman" w:cs="Times New Roman"/>
          <w:sz w:val="24"/>
          <w:szCs w:val="24"/>
        </w:rPr>
        <w:t xml:space="preserve">tahun </w:t>
      </w:r>
      <w:r>
        <w:rPr>
          <w:rFonts w:ascii="Times New Roman" w:eastAsiaTheme="minorEastAsia" w:hAnsi="Times New Roman" w:cs="Times New Roman"/>
          <w:sz w:val="24"/>
          <w:szCs w:val="24"/>
          <w:lang w:val="en-US"/>
        </w:rPr>
        <w:t>201</w:t>
      </w:r>
      <w:r>
        <w:rPr>
          <w:rFonts w:ascii="Times New Roman" w:eastAsiaTheme="minorEastAsia" w:hAnsi="Times New Roman" w:cs="Times New Roman"/>
          <w:sz w:val="24"/>
          <w:szCs w:val="24"/>
        </w:rPr>
        <w:t>5</w:t>
      </w:r>
      <w:r w:rsidRPr="00C92762">
        <w:rPr>
          <w:rFonts w:ascii="Times New Roman" w:eastAsiaTheme="minorEastAsia" w:hAnsi="Times New Roman" w:cs="Times New Roman"/>
          <w:sz w:val="24"/>
          <w:szCs w:val="24"/>
          <w:lang w:val="en-US"/>
        </w:rPr>
        <w:t xml:space="preserve"> </w:t>
      </w:r>
      <w:r w:rsidRPr="00C92762">
        <w:rPr>
          <w:rFonts w:ascii="Times New Roman" w:eastAsiaTheme="minorEastAsia" w:hAnsi="Times New Roman" w:cs="Times New Roman"/>
          <w:sz w:val="24"/>
          <w:szCs w:val="24"/>
        </w:rPr>
        <w:t xml:space="preserve">rata-rata </w:t>
      </w:r>
      <w:r w:rsidRPr="00C92762">
        <w:rPr>
          <w:rFonts w:ascii="Times New Roman" w:eastAsiaTheme="minorEastAsia" w:hAnsi="Times New Roman" w:cs="Times New Roman"/>
          <w:sz w:val="24"/>
          <w:szCs w:val="24"/>
          <w:lang w:val="en-US"/>
        </w:rPr>
        <w:t xml:space="preserve">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utang</w:t>
      </w:r>
      <w:r w:rsidRPr="00C92762">
        <w:rPr>
          <w:rFonts w:ascii="Times New Roman" w:eastAsiaTheme="minorEastAsia" w:hAnsi="Times New Roman" w:cs="Times New Roman"/>
          <w:sz w:val="24"/>
          <w:szCs w:val="24"/>
        </w:rPr>
        <w:t xml:space="preserve"> mengalami </w:t>
      </w:r>
      <w:r>
        <w:rPr>
          <w:rFonts w:ascii="Times New Roman" w:eastAsiaTheme="minorEastAsia" w:hAnsi="Times New Roman" w:cs="Times New Roman"/>
          <w:sz w:val="24"/>
          <w:szCs w:val="24"/>
        </w:rPr>
        <w:t>penurunan</w:t>
      </w:r>
      <w:r w:rsidRPr="00C92762">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lang w:val="en-US"/>
        </w:rPr>
        <w:t xml:space="preserve">sebesar </w:t>
      </w:r>
      <w:r w:rsidR="005F2084">
        <w:rPr>
          <w:rFonts w:ascii="Times New Roman" w:eastAsiaTheme="minorEastAsia" w:hAnsi="Times New Roman" w:cs="Times New Roman"/>
          <w:sz w:val="24"/>
          <w:szCs w:val="24"/>
        </w:rPr>
        <w:t>0,03</w:t>
      </w:r>
      <w:r w:rsidR="00AC6B5C">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menjadi </w:t>
      </w:r>
      <w:r w:rsidR="005F2084">
        <w:rPr>
          <w:rFonts w:ascii="Times New Roman" w:eastAsiaTheme="minorEastAsia" w:hAnsi="Times New Roman" w:cs="Times New Roman"/>
          <w:sz w:val="24"/>
          <w:szCs w:val="24"/>
        </w:rPr>
        <w:t>0,84</w:t>
      </w:r>
      <w:r w:rsidR="00AC6B5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lang w:val="en-US"/>
        </w:rPr>
        <w:t xml:space="preserve">dan </w:t>
      </w:r>
      <w:r>
        <w:rPr>
          <w:rFonts w:ascii="Times New Roman" w:eastAsiaTheme="minorEastAsia" w:hAnsi="Times New Roman" w:cs="Times New Roman"/>
          <w:sz w:val="24"/>
          <w:szCs w:val="24"/>
        </w:rPr>
        <w:t xml:space="preserve">Sedangkan pada tahun 2016 </w:t>
      </w:r>
      <w:r w:rsidRPr="00C92762">
        <w:rPr>
          <w:rFonts w:ascii="Times New Roman" w:eastAsiaTheme="minorEastAsia" w:hAnsi="Times New Roman" w:cs="Times New Roman"/>
          <w:sz w:val="24"/>
          <w:szCs w:val="24"/>
        </w:rPr>
        <w:t>rata-</w:t>
      </w:r>
      <w:r w:rsidRPr="00C92762">
        <w:rPr>
          <w:rFonts w:ascii="Times New Roman" w:eastAsiaTheme="minorEastAsia" w:hAnsi="Times New Roman" w:cs="Times New Roman"/>
          <w:sz w:val="24"/>
          <w:szCs w:val="24"/>
          <w:lang w:val="en-US"/>
        </w:rPr>
        <w:t xml:space="preserve">rata kebijakan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utang</w:t>
      </w:r>
      <w:r w:rsidRPr="00C92762">
        <w:rPr>
          <w:rFonts w:ascii="Times New Roman" w:eastAsiaTheme="minorEastAsia" w:hAnsi="Times New Roman" w:cs="Times New Roman"/>
          <w:sz w:val="24"/>
          <w:szCs w:val="24"/>
        </w:rPr>
        <w:t xml:space="preserve"> mengalami </w:t>
      </w:r>
      <w:r w:rsidR="005F2084">
        <w:rPr>
          <w:rFonts w:ascii="Times New Roman" w:eastAsiaTheme="minorEastAsia" w:hAnsi="Times New Roman" w:cs="Times New Roman"/>
          <w:sz w:val="24"/>
          <w:szCs w:val="24"/>
        </w:rPr>
        <w:t>penurunan kembali</w:t>
      </w:r>
      <w:r w:rsidRPr="00C92762">
        <w:rPr>
          <w:rFonts w:ascii="Times New Roman" w:eastAsiaTheme="minorEastAsia" w:hAnsi="Times New Roman" w:cs="Times New Roman"/>
          <w:sz w:val="24"/>
          <w:szCs w:val="24"/>
        </w:rPr>
        <w:t xml:space="preserve"> sebesar </w:t>
      </w:r>
      <w:r w:rsidR="005F2084">
        <w:rPr>
          <w:rFonts w:ascii="Times New Roman" w:eastAsia="Times New Roman" w:hAnsi="Times New Roman" w:cs="Times New Roman"/>
          <w:color w:val="000000"/>
          <w:sz w:val="24"/>
          <w:szCs w:val="24"/>
          <w:lang w:eastAsia="id-ID"/>
        </w:rPr>
        <w:t>0,13</w:t>
      </w:r>
      <w:r w:rsidR="00AC6B5C">
        <w:rPr>
          <w:rFonts w:ascii="Times New Roman" w:eastAsia="Times New Roman" w:hAnsi="Times New Roman" w:cs="Times New Roman"/>
          <w:color w:val="000000"/>
          <w:sz w:val="24"/>
          <w:szCs w:val="24"/>
          <w:lang w:eastAsia="id-ID"/>
        </w:rPr>
        <w:t>%</w:t>
      </w:r>
      <w:r>
        <w:rPr>
          <w:rFonts w:ascii="Times New Roman" w:eastAsia="Times New Roman" w:hAnsi="Times New Roman" w:cs="Times New Roman"/>
          <w:color w:val="000000"/>
          <w:sz w:val="24"/>
          <w:szCs w:val="24"/>
          <w:lang w:eastAsia="id-ID"/>
        </w:rPr>
        <w:t xml:space="preserve"> menjadi </w:t>
      </w:r>
      <w:r w:rsidR="005F2084">
        <w:rPr>
          <w:rFonts w:ascii="Times New Roman" w:eastAsia="Times New Roman" w:hAnsi="Times New Roman" w:cs="Times New Roman"/>
          <w:color w:val="000000"/>
          <w:sz w:val="24"/>
          <w:szCs w:val="24"/>
          <w:lang w:eastAsia="id-ID"/>
        </w:rPr>
        <w:t>0,71</w:t>
      </w:r>
      <w:r w:rsidR="00AC6B5C">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val="en-US" w:eastAsia="id-ID"/>
        </w:rPr>
        <w:t>.</w:t>
      </w:r>
    </w:p>
    <w:p w:rsidR="001C65F8" w:rsidRPr="00C92762" w:rsidRDefault="001C65F8" w:rsidP="001C65F8">
      <w:pPr>
        <w:spacing w:after="0" w:line="480" w:lineRule="auto"/>
        <w:ind w:firstLine="720"/>
        <w:jc w:val="both"/>
        <w:rPr>
          <w:rFonts w:ascii="Times New Roman" w:hAnsi="Times New Roman" w:cs="Times New Roman"/>
          <w:sz w:val="24"/>
          <w:szCs w:val="24"/>
          <w:lang w:val="en-US"/>
        </w:rPr>
      </w:pPr>
      <w:r w:rsidRPr="00C92762">
        <w:rPr>
          <w:rFonts w:ascii="Times New Roman" w:eastAsia="Times New Roman" w:hAnsi="Times New Roman" w:cs="Times New Roman"/>
          <w:color w:val="000000"/>
          <w:sz w:val="24"/>
          <w:szCs w:val="24"/>
          <w:lang w:eastAsia="id-ID"/>
        </w:rPr>
        <w:t xml:space="preserve">Fluktuasi yang terjadi pada perusahaan selama lima tahun ini dipengaruhi oleh beberapa faktor. Salah satunya </w:t>
      </w:r>
      <w:r w:rsidRPr="00C92762">
        <w:rPr>
          <w:rFonts w:ascii="Times New Roman" w:eastAsia="Times New Roman" w:hAnsi="Times New Roman" w:cs="Times New Roman"/>
          <w:color w:val="000000"/>
          <w:sz w:val="24"/>
          <w:szCs w:val="24"/>
          <w:lang w:val="en-US" w:eastAsia="id-ID"/>
        </w:rPr>
        <w:t xml:space="preserve">dalam melakukan pembayaran </w:t>
      </w:r>
      <w:r w:rsidRPr="00C92762">
        <w:rPr>
          <w:rFonts w:ascii="Times New Roman" w:eastAsia="Times New Roman" w:hAnsi="Times New Roman" w:cs="Times New Roman"/>
          <w:color w:val="000000"/>
          <w:sz w:val="24"/>
          <w:szCs w:val="24"/>
          <w:lang w:eastAsia="id-ID"/>
        </w:rPr>
        <w:t>h</w:t>
      </w:r>
      <w:r w:rsidRPr="00C92762">
        <w:rPr>
          <w:rFonts w:ascii="Times New Roman" w:eastAsia="Times New Roman" w:hAnsi="Times New Roman" w:cs="Times New Roman"/>
          <w:color w:val="000000"/>
          <w:sz w:val="24"/>
          <w:szCs w:val="24"/>
          <w:lang w:val="en-US" w:eastAsia="id-ID"/>
        </w:rPr>
        <w:t xml:space="preserve">utang setiap </w:t>
      </w:r>
      <w:r w:rsidRPr="00C92762">
        <w:rPr>
          <w:rFonts w:ascii="Times New Roman" w:eastAsia="Times New Roman" w:hAnsi="Times New Roman" w:cs="Times New Roman"/>
          <w:color w:val="000000"/>
          <w:sz w:val="24"/>
          <w:szCs w:val="24"/>
          <w:lang w:val="en-US" w:eastAsia="id-ID"/>
        </w:rPr>
        <w:lastRenderedPageBreak/>
        <w:t xml:space="preserve">perusahaan </w:t>
      </w:r>
      <w:r w:rsidRPr="00C92762">
        <w:rPr>
          <w:rFonts w:ascii="Times New Roman" w:hAnsi="Times New Roman" w:cs="Times New Roman"/>
          <w:sz w:val="24"/>
          <w:szCs w:val="24"/>
        </w:rPr>
        <w:t>mengalami keterbatasan laba ditahan, perusahaan cenderung me</w:t>
      </w:r>
      <w:r w:rsidR="00784794">
        <w:rPr>
          <w:rFonts w:ascii="Times New Roman" w:hAnsi="Times New Roman" w:cs="Times New Roman"/>
          <w:sz w:val="24"/>
          <w:szCs w:val="24"/>
        </w:rPr>
        <w:t xml:space="preserve">manfaatkan </w:t>
      </w:r>
      <w:r w:rsidRPr="00C92762">
        <w:rPr>
          <w:rFonts w:ascii="Times New Roman" w:hAnsi="Times New Roman" w:cs="Times New Roman"/>
          <w:sz w:val="24"/>
          <w:szCs w:val="24"/>
        </w:rPr>
        <w:t>hutang</w:t>
      </w:r>
      <w:r w:rsidRPr="00C92762">
        <w:rPr>
          <w:rFonts w:ascii="Times New Roman" w:hAnsi="Times New Roman" w:cs="Times New Roman"/>
          <w:sz w:val="24"/>
          <w:szCs w:val="24"/>
          <w:lang w:val="en-US"/>
        </w:rPr>
        <w:t xml:space="preserve">. Penggunaan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yang semakin besar dapat menyebabkan perusahaan berada dalam posisi </w:t>
      </w:r>
      <w:r w:rsidRPr="00C92762">
        <w:rPr>
          <w:rFonts w:ascii="Times New Roman" w:hAnsi="Times New Roman" w:cs="Times New Roman"/>
          <w:i/>
          <w:sz w:val="24"/>
          <w:szCs w:val="24"/>
          <w:lang w:val="en-US"/>
        </w:rPr>
        <w:t xml:space="preserve">financial distress </w:t>
      </w:r>
      <w:r w:rsidRPr="00C92762">
        <w:rPr>
          <w:rFonts w:ascii="Times New Roman" w:hAnsi="Times New Roman" w:cs="Times New Roman"/>
          <w:sz w:val="24"/>
          <w:szCs w:val="24"/>
          <w:lang w:val="en-US"/>
        </w:rPr>
        <w:t xml:space="preserve">atau kebangkrutan. Selain itu setiap perusahaan mengalami peningkatan liabilitas jangka panjang dan liabilitas jangka pendek dengan demikian kebijakan utang yang dibagikan semakin rendah karena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 xml:space="preserve">utang yang dimiliki perusahaan mengalami peningkatan. Beban lainnya seperti </w:t>
      </w:r>
      <w:r w:rsidRPr="00C92762">
        <w:rPr>
          <w:rFonts w:ascii="Times New Roman" w:hAnsi="Times New Roman" w:cs="Times New Roman"/>
          <w:sz w:val="24"/>
          <w:szCs w:val="24"/>
        </w:rPr>
        <w:t>h</w:t>
      </w:r>
      <w:r w:rsidRPr="00C92762">
        <w:rPr>
          <w:rFonts w:ascii="Times New Roman" w:hAnsi="Times New Roman" w:cs="Times New Roman"/>
          <w:sz w:val="24"/>
          <w:szCs w:val="24"/>
          <w:lang w:val="en-US"/>
        </w:rPr>
        <w:t>utang usaha, utang bank yang semakin tinggi mempengaruhi perusahaan untuk membayar kewajibannya.</w:t>
      </w:r>
    </w:p>
    <w:p w:rsidR="001C65F8" w:rsidRPr="00574239" w:rsidRDefault="001C65F8" w:rsidP="001C65F8">
      <w:pPr>
        <w:spacing w:after="0" w:line="480" w:lineRule="auto"/>
        <w:ind w:firstLine="720"/>
        <w:jc w:val="both"/>
        <w:rPr>
          <w:rFonts w:ascii="Times New Roman" w:eastAsiaTheme="minorEastAsia" w:hAnsi="Times New Roman" w:cs="Times New Roman"/>
          <w:sz w:val="24"/>
          <w:szCs w:val="24"/>
        </w:rPr>
      </w:pPr>
      <w:r>
        <w:rPr>
          <w:rFonts w:ascii="Times New Roman" w:hAnsi="Times New Roman" w:cs="Times New Roman"/>
          <w:sz w:val="24"/>
          <w:szCs w:val="24"/>
          <w:lang w:val="en-US"/>
        </w:rPr>
        <w:t>Pada tahun 201</w:t>
      </w:r>
      <w:r>
        <w:rPr>
          <w:rFonts w:ascii="Times New Roman" w:hAnsi="Times New Roman" w:cs="Times New Roman"/>
          <w:sz w:val="24"/>
          <w:szCs w:val="24"/>
        </w:rPr>
        <w:t>2</w:t>
      </w:r>
      <w:r>
        <w:rPr>
          <w:rFonts w:ascii="Times New Roman" w:hAnsi="Times New Roman" w:cs="Times New Roman"/>
          <w:sz w:val="24"/>
          <w:szCs w:val="24"/>
          <w:lang w:val="en-US"/>
        </w:rPr>
        <w:t xml:space="preserve"> sampai dengan tahun 201</w:t>
      </w:r>
      <w:r>
        <w:rPr>
          <w:rFonts w:ascii="Times New Roman" w:hAnsi="Times New Roman" w:cs="Times New Roman"/>
          <w:sz w:val="24"/>
          <w:szCs w:val="24"/>
        </w:rPr>
        <w:t>6</w:t>
      </w:r>
      <w:r w:rsidRPr="00C92762">
        <w:rPr>
          <w:rFonts w:ascii="Times New Roman" w:hAnsi="Times New Roman" w:cs="Times New Roman"/>
          <w:sz w:val="24"/>
          <w:szCs w:val="24"/>
          <w:lang w:val="en-US"/>
        </w:rPr>
        <w:t xml:space="preserve"> kondisi perekonomian di Indonesia fluktuatif mengenai kurs dan inflasi. Hal tersebut sangat sensitif bagi setiap perusahaan karena perubahan kurs dan inflasi menyebabkan perusahaan sulit dalam mendapatkan laba dari kegiatan operasionalnya dan hal tersebut dapat membuat sebagian perusahaan untuk menahan laba dan lebih memanfaatkan penggunaan utang.</w:t>
      </w:r>
    </w:p>
    <w:p w:rsidR="001C65F8" w:rsidRPr="0093096D" w:rsidRDefault="001C65F8" w:rsidP="00737F9A">
      <w:pPr>
        <w:pStyle w:val="ListParagraph"/>
        <w:spacing w:after="0" w:line="480" w:lineRule="auto"/>
        <w:ind w:left="0"/>
        <w:jc w:val="both"/>
        <w:rPr>
          <w:rFonts w:ascii="Times New Roman" w:eastAsia="Times New Roman" w:hAnsi="Times New Roman" w:cs="Times New Roman"/>
          <w:color w:val="000000"/>
          <w:sz w:val="24"/>
          <w:szCs w:val="24"/>
          <w:lang w:eastAsia="id-ID"/>
        </w:rPr>
      </w:pPr>
    </w:p>
    <w:p w:rsidR="00952D09" w:rsidRPr="001C65F8" w:rsidRDefault="00952D09" w:rsidP="001C65F8">
      <w:pPr>
        <w:pStyle w:val="ListParagraph"/>
        <w:numPr>
          <w:ilvl w:val="3"/>
          <w:numId w:val="22"/>
        </w:numPr>
        <w:spacing w:after="0" w:line="480" w:lineRule="auto"/>
        <w:jc w:val="both"/>
        <w:rPr>
          <w:rFonts w:ascii="Times New Roman" w:hAnsi="Times New Roman" w:cs="Times New Roman"/>
          <w:b/>
          <w:sz w:val="24"/>
          <w:szCs w:val="24"/>
        </w:rPr>
      </w:pPr>
      <w:r w:rsidRPr="001C65F8">
        <w:rPr>
          <w:rFonts w:ascii="Times New Roman" w:hAnsi="Times New Roman" w:cs="Times New Roman"/>
          <w:b/>
          <w:sz w:val="24"/>
          <w:szCs w:val="24"/>
        </w:rPr>
        <w:t xml:space="preserve">Perkembangan Kebijakan Dividen </w:t>
      </w:r>
    </w:p>
    <w:p w:rsidR="008318B9" w:rsidRPr="008318B9" w:rsidRDefault="00952D09" w:rsidP="008318B9">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Menurut </w:t>
      </w:r>
      <w:r w:rsidRPr="00C92762">
        <w:rPr>
          <w:rFonts w:ascii="Times New Roman" w:eastAsia="Times New Roman" w:hAnsi="Times New Roman" w:cs="Times New Roman"/>
          <w:sz w:val="24"/>
          <w:szCs w:val="24"/>
          <w:lang w:eastAsia="id-ID"/>
        </w:rPr>
        <w:t>Martono dan Harjito (2007:253) Kebijakan dividen (</w:t>
      </w:r>
      <w:r w:rsidRPr="005D37BC">
        <w:rPr>
          <w:rFonts w:ascii="Times New Roman" w:eastAsia="Times New Roman" w:hAnsi="Times New Roman" w:cs="Times New Roman"/>
          <w:i/>
          <w:sz w:val="24"/>
          <w:szCs w:val="24"/>
          <w:lang w:eastAsia="id-ID"/>
        </w:rPr>
        <w:t>dividend policy</w:t>
      </w:r>
      <w:r w:rsidRPr="00C92762">
        <w:rPr>
          <w:rFonts w:ascii="Times New Roman" w:eastAsia="Times New Roman" w:hAnsi="Times New Roman" w:cs="Times New Roman"/>
          <w:sz w:val="24"/>
          <w:szCs w:val="24"/>
          <w:lang w:eastAsia="id-ID"/>
        </w:rPr>
        <w:t>) merupakan keputusan apakah laba yang diperoleh perusahaan pada akhir tahun akan dibagikan kepada pemegang saham  dalam bentuk dividen atau akan ditahan untuk menambah modal guna pembiayaan inve</w:t>
      </w:r>
      <w:r w:rsidR="00754EAE">
        <w:rPr>
          <w:rFonts w:ascii="Times New Roman" w:eastAsia="Times New Roman" w:hAnsi="Times New Roman" w:cs="Times New Roman"/>
          <w:sz w:val="24"/>
          <w:szCs w:val="24"/>
          <w:lang w:eastAsia="id-ID"/>
        </w:rPr>
        <w:t>stasi di masa yang akan datang.</w:t>
      </w:r>
      <w:r w:rsidR="00784794">
        <w:rPr>
          <w:rFonts w:ascii="Times New Roman" w:eastAsia="Times New Roman" w:hAnsi="Times New Roman" w:cs="Times New Roman"/>
          <w:sz w:val="24"/>
          <w:szCs w:val="24"/>
          <w:lang w:eastAsia="id-ID"/>
        </w:rPr>
        <w:t xml:space="preserve"> </w:t>
      </w:r>
      <w:r w:rsidRPr="00C92762">
        <w:rPr>
          <w:rFonts w:ascii="Times New Roman" w:hAnsi="Times New Roman" w:cs="Times New Roman"/>
          <w:sz w:val="24"/>
          <w:szCs w:val="24"/>
        </w:rPr>
        <w:t xml:space="preserve">Kondisi Kebijakan Dividen pada 6 perusahaan yang  terdaftar di Bursa </w:t>
      </w:r>
      <w:r w:rsidR="00754EAE">
        <w:rPr>
          <w:rFonts w:ascii="Times New Roman" w:hAnsi="Times New Roman" w:cs="Times New Roman"/>
          <w:sz w:val="24"/>
          <w:szCs w:val="24"/>
        </w:rPr>
        <w:t>Efek Indonesia selama tahun 2012-2016</w:t>
      </w:r>
      <w:r w:rsidR="001C65F8">
        <w:rPr>
          <w:rFonts w:ascii="Times New Roman" w:hAnsi="Times New Roman" w:cs="Times New Roman"/>
          <w:sz w:val="24"/>
          <w:szCs w:val="24"/>
        </w:rPr>
        <w:t xml:space="preserve"> dapat dilihat di Tabel 4.3</w:t>
      </w:r>
      <w:r w:rsidR="00827A31">
        <w:rPr>
          <w:rFonts w:ascii="Times New Roman" w:hAnsi="Times New Roman" w:cs="Times New Roman"/>
          <w:sz w:val="24"/>
          <w:szCs w:val="24"/>
        </w:rPr>
        <w:t xml:space="preserve"> :</w:t>
      </w:r>
    </w:p>
    <w:p w:rsidR="00267147" w:rsidRDefault="00267147" w:rsidP="00952D09">
      <w:pPr>
        <w:spacing w:after="0" w:line="360" w:lineRule="auto"/>
        <w:contextualSpacing/>
        <w:jc w:val="center"/>
        <w:rPr>
          <w:rFonts w:ascii="Times New Roman" w:eastAsia="Calibri" w:hAnsi="Times New Roman" w:cs="Times New Roman"/>
          <w:b/>
          <w:color w:val="000000"/>
          <w:sz w:val="24"/>
          <w:szCs w:val="24"/>
        </w:rPr>
      </w:pPr>
    </w:p>
    <w:p w:rsidR="00267147" w:rsidRDefault="00267147" w:rsidP="001C65F8">
      <w:pPr>
        <w:spacing w:after="0" w:line="360" w:lineRule="auto"/>
        <w:contextualSpacing/>
        <w:rPr>
          <w:rFonts w:ascii="Times New Roman" w:eastAsia="Calibri" w:hAnsi="Times New Roman" w:cs="Times New Roman"/>
          <w:b/>
          <w:color w:val="000000"/>
          <w:sz w:val="24"/>
          <w:szCs w:val="24"/>
        </w:rPr>
      </w:pPr>
    </w:p>
    <w:p w:rsidR="00267147" w:rsidRDefault="00267147" w:rsidP="001C65F8">
      <w:pPr>
        <w:spacing w:after="0" w:line="360" w:lineRule="auto"/>
        <w:contextualSpacing/>
        <w:rPr>
          <w:rFonts w:ascii="Times New Roman" w:eastAsia="Calibri" w:hAnsi="Times New Roman" w:cs="Times New Roman"/>
          <w:b/>
          <w:color w:val="000000"/>
          <w:sz w:val="24"/>
          <w:szCs w:val="24"/>
        </w:rPr>
      </w:pPr>
    </w:p>
    <w:p w:rsidR="001C65F8" w:rsidRDefault="001C65F8" w:rsidP="001C65F8">
      <w:pPr>
        <w:spacing w:after="0" w:line="360" w:lineRule="auto"/>
        <w:contextualSpacing/>
        <w:rPr>
          <w:rFonts w:ascii="Times New Roman" w:eastAsia="Calibri" w:hAnsi="Times New Roman" w:cs="Times New Roman"/>
          <w:b/>
          <w:color w:val="000000"/>
          <w:sz w:val="24"/>
          <w:szCs w:val="24"/>
        </w:rPr>
      </w:pPr>
    </w:p>
    <w:p w:rsidR="00952D09" w:rsidRPr="00C92762" w:rsidRDefault="001C65F8" w:rsidP="00952D09">
      <w:pPr>
        <w:spacing w:after="0" w:line="36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Tabel  4.3</w:t>
      </w:r>
    </w:p>
    <w:p w:rsidR="00952D09" w:rsidRPr="00C92762" w:rsidRDefault="00952D09" w:rsidP="00952D09">
      <w:pPr>
        <w:spacing w:after="0" w:line="360" w:lineRule="auto"/>
        <w:contextualSpacing/>
        <w:jc w:val="center"/>
        <w:rPr>
          <w:rFonts w:ascii="Times New Roman" w:hAnsi="Times New Roman" w:cs="Times New Roman"/>
          <w:b/>
          <w:sz w:val="24"/>
          <w:szCs w:val="24"/>
        </w:rPr>
      </w:pPr>
      <w:r w:rsidRPr="00C92762">
        <w:rPr>
          <w:rFonts w:ascii="Times New Roman" w:eastAsia="Calibri" w:hAnsi="Times New Roman" w:cs="Times New Roman"/>
          <w:b/>
          <w:color w:val="000000"/>
          <w:sz w:val="24"/>
          <w:szCs w:val="24"/>
        </w:rPr>
        <w:t xml:space="preserve">Kebijakan Dividen pada </w:t>
      </w:r>
      <w:r>
        <w:rPr>
          <w:rFonts w:ascii="Times New Roman" w:hAnsi="Times New Roman" w:cs="Times New Roman"/>
          <w:b/>
          <w:sz w:val="24"/>
          <w:szCs w:val="24"/>
        </w:rPr>
        <w:t>perusahaan Manufaktur Tahun 2012-2016</w:t>
      </w:r>
    </w:p>
    <w:tbl>
      <w:tblPr>
        <w:tblW w:w="8931" w:type="dxa"/>
        <w:tblInd w:w="-459" w:type="dxa"/>
        <w:tblLayout w:type="fixed"/>
        <w:tblLook w:val="04A0" w:firstRow="1" w:lastRow="0" w:firstColumn="1" w:lastColumn="0" w:noHBand="0" w:noVBand="1"/>
      </w:tblPr>
      <w:tblGrid>
        <w:gridCol w:w="567"/>
        <w:gridCol w:w="1276"/>
        <w:gridCol w:w="1134"/>
        <w:gridCol w:w="1134"/>
        <w:gridCol w:w="1134"/>
        <w:gridCol w:w="1134"/>
        <w:gridCol w:w="1134"/>
        <w:gridCol w:w="1418"/>
      </w:tblGrid>
      <w:tr w:rsidR="00952D09" w:rsidRPr="00C92762" w:rsidTr="007A306D">
        <w:trPr>
          <w:trHeight w:val="91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No.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952D0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Kode Emiten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7A306D">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7A306D">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7A306D">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7A306D">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7A306D">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2016</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52D09" w:rsidRPr="00E106AB" w:rsidRDefault="00952D09" w:rsidP="007A306D">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Rata-rata Kebijakan Dividen</w:t>
            </w:r>
          </w:p>
        </w:tc>
      </w:tr>
      <w:tr w:rsidR="00952D09"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1.</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EKAD</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15,44</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16,19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15,71</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14,82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25,46</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CF3F67" w:rsidP="00952D09">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17,52</w:t>
            </w:r>
            <w:r w:rsidR="00AC6B5C">
              <w:rPr>
                <w:rFonts w:ascii="Times New Roman" w:eastAsia="Times New Roman" w:hAnsi="Times New Roman" w:cs="Times New Roman"/>
                <w:color w:val="000000"/>
                <w:sz w:val="24"/>
                <w:szCs w:val="24"/>
                <w:lang w:eastAsia="id-ID"/>
              </w:rPr>
              <w:t>%</w:t>
            </w:r>
          </w:p>
        </w:tc>
      </w:tr>
      <w:tr w:rsidR="00952D09"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2.</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INTP</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34,80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66,13</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94,29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35,07</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88,36</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CF3F67" w:rsidP="00952D09">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63,73</w:t>
            </w:r>
            <w:r w:rsidR="00AC6B5C">
              <w:rPr>
                <w:rFonts w:ascii="Times New Roman" w:eastAsia="Times New Roman" w:hAnsi="Times New Roman" w:cs="Times New Roman"/>
                <w:color w:val="000000"/>
                <w:sz w:val="24"/>
                <w:szCs w:val="24"/>
                <w:lang w:eastAsia="id-ID"/>
              </w:rPr>
              <w:t>%</w:t>
            </w:r>
          </w:p>
        </w:tc>
      </w:tr>
      <w:tr w:rsidR="00952D09"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3.</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TKIM</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196502"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9,92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196502"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4,03</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196502"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10,49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196502"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125,52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196502"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349,07</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DF49D4" w:rsidP="00952D09">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99,81</w:t>
            </w:r>
            <w:r w:rsidR="00AC6B5C">
              <w:rPr>
                <w:rFonts w:ascii="Times New Roman" w:eastAsia="Times New Roman" w:hAnsi="Times New Roman" w:cs="Times New Roman"/>
                <w:color w:val="000000"/>
                <w:sz w:val="24"/>
                <w:szCs w:val="24"/>
                <w:lang w:eastAsia="id-ID"/>
              </w:rPr>
              <w:t>%</w:t>
            </w:r>
          </w:p>
        </w:tc>
      </w:tr>
      <w:tr w:rsidR="00952D09"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4.</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CPIN</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28,10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29,80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16,90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15,89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4,13</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CF3F67" w:rsidP="00952D09">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18,96</w:t>
            </w:r>
            <w:r w:rsidR="00AC6B5C">
              <w:rPr>
                <w:rFonts w:ascii="Times New Roman" w:eastAsia="Times New Roman" w:hAnsi="Times New Roman" w:cs="Times New Roman"/>
                <w:color w:val="000000"/>
                <w:sz w:val="24"/>
                <w:szCs w:val="24"/>
                <w:lang w:eastAsia="id-ID"/>
              </w:rPr>
              <w:t>%</w:t>
            </w:r>
          </w:p>
        </w:tc>
      </w:tr>
      <w:tr w:rsidR="00952D09"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5.</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INDF</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49,81</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49,80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49,72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49,70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49,79</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DF49D4" w:rsidP="00952D09">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49,76</w:t>
            </w:r>
            <w:r w:rsidR="00AC6B5C">
              <w:rPr>
                <w:rFonts w:ascii="Times New Roman" w:eastAsia="Times New Roman" w:hAnsi="Times New Roman" w:cs="Times New Roman"/>
                <w:color w:val="000000"/>
                <w:sz w:val="24"/>
                <w:szCs w:val="24"/>
                <w:lang w:eastAsia="id-ID"/>
              </w:rPr>
              <w:t>%</w:t>
            </w:r>
          </w:p>
        </w:tc>
      </w:tr>
      <w:tr w:rsidR="00952D09" w:rsidRPr="00C92762" w:rsidTr="007A306D">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6.</w:t>
            </w:r>
          </w:p>
        </w:tc>
        <w:tc>
          <w:tcPr>
            <w:tcW w:w="1276" w:type="dxa"/>
            <w:tcBorders>
              <w:top w:val="nil"/>
              <w:left w:val="nil"/>
              <w:bottom w:val="single" w:sz="4" w:space="0" w:color="auto"/>
              <w:right w:val="single" w:sz="4" w:space="0" w:color="auto"/>
            </w:tcBorders>
            <w:shd w:val="clear" w:color="auto" w:fill="auto"/>
            <w:noWrap/>
            <w:vAlign w:val="bottom"/>
            <w:hideMark/>
          </w:tcPr>
          <w:p w:rsidR="00952D09" w:rsidRPr="00C92762" w:rsidRDefault="00291645" w:rsidP="00952D0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TOTO</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41,99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41,88</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28,66</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CF3F67"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43</w:t>
            </w:r>
            <w:r w:rsidR="00DF49D4">
              <w:rPr>
                <w:rFonts w:ascii="Times New Roman" w:eastAsia="Times New Roman" w:hAnsi="Times New Roman" w:cs="Times New Roman"/>
                <w:color w:val="000000"/>
                <w:sz w:val="24"/>
                <w:szCs w:val="24"/>
                <w:lang w:eastAsia="id-ID"/>
              </w:rPr>
              <w:t>,42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79,59</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CF3F67" w:rsidP="00952D09">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47,11</w:t>
            </w:r>
            <w:r w:rsidR="00AC6B5C">
              <w:rPr>
                <w:rFonts w:ascii="Times New Roman" w:eastAsia="Times New Roman" w:hAnsi="Times New Roman" w:cs="Times New Roman"/>
                <w:color w:val="000000"/>
                <w:sz w:val="24"/>
                <w:szCs w:val="24"/>
                <w:lang w:eastAsia="id-ID"/>
              </w:rPr>
              <w:t>%</w:t>
            </w:r>
          </w:p>
        </w:tc>
      </w:tr>
      <w:tr w:rsidR="00952D09" w:rsidRPr="00C92762" w:rsidTr="007A306D">
        <w:trPr>
          <w:trHeight w:val="828"/>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auto" w:fill="auto"/>
            <w:noWrap/>
            <w:vAlign w:val="center"/>
            <w:hideMark/>
          </w:tcPr>
          <w:p w:rsidR="00952D09" w:rsidRPr="00C92762" w:rsidRDefault="00952D09" w:rsidP="00952D09">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Nilai Tertinggi Kebijakan Dividen</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DF49D4"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49,81</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66,13</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94,29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270406"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125,52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270406"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349,07</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952D09" w:rsidRPr="00C92762" w:rsidTr="007A306D">
        <w:trPr>
          <w:trHeight w:val="828"/>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auto" w:fill="auto"/>
            <w:noWrap/>
            <w:vAlign w:val="center"/>
            <w:hideMark/>
          </w:tcPr>
          <w:p w:rsidR="00952D09" w:rsidRPr="00C92762" w:rsidRDefault="00952D09" w:rsidP="00952D09">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Nilai Terendah Kebijakan Dividen</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9,92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4,03</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10,49</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14,82</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4,13</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952D09" w:rsidRPr="00C92762" w:rsidTr="007A306D">
        <w:trPr>
          <w:trHeight w:val="828"/>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276" w:type="dxa"/>
            <w:tcBorders>
              <w:top w:val="nil"/>
              <w:left w:val="nil"/>
              <w:bottom w:val="single" w:sz="4" w:space="0" w:color="auto"/>
              <w:right w:val="single" w:sz="4" w:space="0" w:color="auto"/>
            </w:tcBorders>
            <w:shd w:val="clear" w:color="auto" w:fill="auto"/>
            <w:noWrap/>
            <w:vAlign w:val="center"/>
            <w:hideMark/>
          </w:tcPr>
          <w:p w:rsidR="00952D09" w:rsidRPr="00C92762" w:rsidRDefault="00952D09" w:rsidP="00952D09">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Rata-rata Kebijakan Dividen</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30,01</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34,64</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35,96</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47,40</w:t>
            </w:r>
            <w:r w:rsidR="00AC6B5C">
              <w:rPr>
                <w:rFonts w:ascii="Times New Roman" w:eastAsia="Times New Roman" w:hAnsi="Times New Roman" w:cs="Times New Roman"/>
                <w:color w:val="000000"/>
                <w:sz w:val="24"/>
                <w:szCs w:val="24"/>
                <w:lang w:eastAsia="id-ID"/>
              </w:rPr>
              <w:t>%</w:t>
            </w:r>
          </w:p>
        </w:tc>
        <w:tc>
          <w:tcPr>
            <w:tcW w:w="1134" w:type="dxa"/>
            <w:tcBorders>
              <w:top w:val="nil"/>
              <w:left w:val="nil"/>
              <w:bottom w:val="single" w:sz="4" w:space="0" w:color="auto"/>
              <w:right w:val="single" w:sz="4" w:space="0" w:color="auto"/>
            </w:tcBorders>
            <w:shd w:val="clear" w:color="auto" w:fill="auto"/>
            <w:noWrap/>
            <w:vAlign w:val="center"/>
            <w:hideMark/>
          </w:tcPr>
          <w:p w:rsidR="00952D09" w:rsidRPr="00C92762" w:rsidRDefault="0002673A" w:rsidP="007A306D">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99,40</w:t>
            </w:r>
            <w:r w:rsidR="00AC6B5C">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bottom"/>
            <w:hideMark/>
          </w:tcPr>
          <w:p w:rsidR="00952D09" w:rsidRPr="00C92762" w:rsidRDefault="00952D09" w:rsidP="00952D0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bl>
    <w:p w:rsidR="00737F9A" w:rsidRPr="00737F9A" w:rsidRDefault="00952D09" w:rsidP="00737F9A">
      <w:pPr>
        <w:spacing w:after="0" w:line="480" w:lineRule="auto"/>
        <w:jc w:val="center"/>
        <w:rPr>
          <w:rFonts w:ascii="Times New Roman" w:hAnsi="Times New Roman" w:cs="Times New Roman"/>
          <w:sz w:val="24"/>
          <w:szCs w:val="24"/>
        </w:rPr>
      </w:pPr>
      <w:r w:rsidRPr="00C92762">
        <w:rPr>
          <w:rFonts w:ascii="Times New Roman" w:eastAsiaTheme="minorEastAsia" w:hAnsi="Times New Roman" w:cs="Times New Roman"/>
          <w:b/>
          <w:sz w:val="24"/>
          <w:szCs w:val="24"/>
        </w:rPr>
        <w:t>Sumber: www.id</w:t>
      </w:r>
      <w:r w:rsidR="00754EAE">
        <w:rPr>
          <w:rFonts w:ascii="Times New Roman" w:eastAsiaTheme="minorEastAsia" w:hAnsi="Times New Roman" w:cs="Times New Roman"/>
          <w:b/>
          <w:sz w:val="24"/>
          <w:szCs w:val="24"/>
        </w:rPr>
        <w:t>x.co.id (data telah diolah, 2018</w:t>
      </w:r>
      <w:r w:rsidRPr="00C92762">
        <w:rPr>
          <w:rFonts w:ascii="Times New Roman" w:eastAsiaTheme="minorEastAsia" w:hAnsi="Times New Roman" w:cs="Times New Roman"/>
          <w:b/>
          <w:sz w:val="24"/>
          <w:szCs w:val="24"/>
        </w:rPr>
        <w:t>)</w:t>
      </w:r>
    </w:p>
    <w:p w:rsidR="001C65F8" w:rsidRDefault="001C65F8" w:rsidP="00827A31">
      <w:pPr>
        <w:spacing w:after="0" w:line="480" w:lineRule="auto"/>
        <w:ind w:firstLine="720"/>
        <w:jc w:val="both"/>
        <w:rPr>
          <w:rFonts w:ascii="Times New Roman" w:eastAsiaTheme="minorEastAsia" w:hAnsi="Times New Roman" w:cs="Times New Roman"/>
          <w:sz w:val="24"/>
          <w:szCs w:val="24"/>
        </w:rPr>
      </w:pPr>
    </w:p>
    <w:p w:rsidR="00827A31" w:rsidRPr="00C92762" w:rsidRDefault="00827A31" w:rsidP="00827A31">
      <w:pPr>
        <w:spacing w:after="0" w:line="480" w:lineRule="auto"/>
        <w:ind w:firstLine="720"/>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t>Pada Tabel</w:t>
      </w:r>
      <w:r w:rsidR="001C65F8">
        <w:rPr>
          <w:rFonts w:ascii="Times New Roman" w:eastAsiaTheme="minorEastAsia" w:hAnsi="Times New Roman" w:cs="Times New Roman"/>
          <w:sz w:val="24"/>
          <w:szCs w:val="24"/>
        </w:rPr>
        <w:t xml:space="preserve"> 4.3</w:t>
      </w:r>
      <w:r w:rsidRPr="00C92762">
        <w:rPr>
          <w:rFonts w:ascii="Times New Roman" w:eastAsiaTheme="minorEastAsia" w:hAnsi="Times New Roman" w:cs="Times New Roman"/>
          <w:sz w:val="24"/>
          <w:szCs w:val="24"/>
        </w:rPr>
        <w:t xml:space="preserve"> dapat dilihat kebijakan dividen fluktuasi pada setiap perusahaan s</w:t>
      </w:r>
      <w:r>
        <w:rPr>
          <w:rFonts w:ascii="Times New Roman" w:eastAsiaTheme="minorEastAsia" w:hAnsi="Times New Roman" w:cs="Times New Roman"/>
          <w:sz w:val="24"/>
          <w:szCs w:val="24"/>
        </w:rPr>
        <w:t>elama lima tahun dari tahun 2012 sampai dengan tahun 2016</w:t>
      </w:r>
      <w:r w:rsidRPr="00C92762">
        <w:rPr>
          <w:rFonts w:ascii="Times New Roman" w:eastAsiaTheme="minorEastAsia" w:hAnsi="Times New Roman" w:cs="Times New Roman"/>
          <w:sz w:val="24"/>
          <w:szCs w:val="24"/>
        </w:rPr>
        <w:t>. Didapatkan rata-rata kebijakan dividen perusahaan manufaktur yang terdaftar di BEI dari setiap tahunnya, berikut penjelasan tabel diatas:</w:t>
      </w:r>
    </w:p>
    <w:p w:rsidR="00827A31" w:rsidRPr="00C92762" w:rsidRDefault="00827A31" w:rsidP="00827A31">
      <w:pPr>
        <w:pStyle w:val="ListParagraph"/>
        <w:numPr>
          <w:ilvl w:val="0"/>
          <w:numId w:val="14"/>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Tahun 2012</w:t>
      </w:r>
      <w:r w:rsidRPr="00C92762">
        <w:rPr>
          <w:rFonts w:ascii="Times New Roman" w:eastAsiaTheme="minorEastAsia" w:hAnsi="Times New Roman" w:cs="Times New Roman"/>
          <w:sz w:val="24"/>
          <w:szCs w:val="24"/>
        </w:rPr>
        <w:t xml:space="preserve"> merupakan tahun yang dijadikan sebagai dasar bahan penelitian, data diatas menunjukkan variabel keb</w:t>
      </w:r>
      <w:r w:rsidR="00346A75">
        <w:rPr>
          <w:rFonts w:ascii="Times New Roman" w:eastAsiaTheme="minorEastAsia" w:hAnsi="Times New Roman" w:cs="Times New Roman"/>
          <w:sz w:val="24"/>
          <w:szCs w:val="24"/>
        </w:rPr>
        <w:t>ijakan dividen berada pada 30,01</w:t>
      </w:r>
      <w:r w:rsidR="00AC6B5C">
        <w:rPr>
          <w:rFonts w:ascii="Times New Roman" w:eastAsiaTheme="minorEastAsia" w:hAnsi="Times New Roman" w:cs="Times New Roman"/>
          <w:sz w:val="24"/>
          <w:szCs w:val="24"/>
        </w:rPr>
        <w:t>%</w:t>
      </w:r>
      <w:r w:rsidRPr="00C92762">
        <w:rPr>
          <w:rFonts w:ascii="Times New Roman" w:eastAsia="Times New Roman" w:hAnsi="Times New Roman" w:cs="Times New Roman"/>
          <w:color w:val="000000"/>
          <w:sz w:val="24"/>
          <w:szCs w:val="24"/>
          <w:lang w:eastAsia="id-ID"/>
        </w:rPr>
        <w:t xml:space="preserve"> artinya kondisi pertumbuhan perusahaan yang menjadi sampel diatas mengalami pertumbuhan rata-rata sebesar </w:t>
      </w:r>
      <w:r w:rsidR="00346A75">
        <w:rPr>
          <w:rFonts w:ascii="Times New Roman" w:eastAsiaTheme="minorEastAsia" w:hAnsi="Times New Roman" w:cs="Times New Roman"/>
          <w:sz w:val="24"/>
          <w:szCs w:val="24"/>
        </w:rPr>
        <w:t>30,01</w:t>
      </w:r>
      <w:r w:rsidRPr="00C92762">
        <w:rPr>
          <w:rFonts w:ascii="Times New Roman" w:eastAsia="Times New Roman" w:hAnsi="Times New Roman" w:cs="Times New Roman"/>
          <w:color w:val="000000"/>
          <w:sz w:val="24"/>
          <w:szCs w:val="24"/>
          <w:lang w:eastAsia="id-ID"/>
        </w:rPr>
        <w:t>.</w:t>
      </w:r>
    </w:p>
    <w:p w:rsidR="00827A31" w:rsidRPr="00827A31" w:rsidRDefault="00827A31" w:rsidP="00827A31">
      <w:pPr>
        <w:pStyle w:val="ListParagraph"/>
        <w:numPr>
          <w:ilvl w:val="0"/>
          <w:numId w:val="14"/>
        </w:numPr>
        <w:spacing w:after="0" w:line="480" w:lineRule="auto"/>
        <w:jc w:val="both"/>
        <w:rPr>
          <w:rFonts w:ascii="Times New Roman" w:eastAsiaTheme="minorEastAsia" w:hAnsi="Times New Roman" w:cs="Times New Roman"/>
          <w:sz w:val="24"/>
          <w:szCs w:val="24"/>
        </w:rPr>
      </w:pPr>
      <w:r w:rsidRPr="00827A31">
        <w:rPr>
          <w:rFonts w:ascii="Times New Roman" w:eastAsia="Times New Roman" w:hAnsi="Times New Roman" w:cs="Times New Roman"/>
          <w:color w:val="000000"/>
          <w:sz w:val="24"/>
          <w:szCs w:val="24"/>
          <w:lang w:val="en-US" w:eastAsia="id-ID"/>
        </w:rPr>
        <w:lastRenderedPageBreak/>
        <w:t>P</w:t>
      </w:r>
      <w:r w:rsidRPr="00827A31">
        <w:rPr>
          <w:rFonts w:ascii="Times New Roman" w:eastAsia="Times New Roman" w:hAnsi="Times New Roman" w:cs="Times New Roman"/>
          <w:color w:val="000000"/>
          <w:sz w:val="24"/>
          <w:szCs w:val="24"/>
          <w:lang w:eastAsia="id-ID"/>
        </w:rPr>
        <w:t xml:space="preserve">ada tahun </w:t>
      </w:r>
      <w:r>
        <w:rPr>
          <w:rFonts w:ascii="Times New Roman" w:eastAsia="Times New Roman" w:hAnsi="Times New Roman" w:cs="Times New Roman"/>
          <w:color w:val="000000"/>
          <w:sz w:val="24"/>
          <w:szCs w:val="24"/>
          <w:lang w:val="en-US" w:eastAsia="id-ID"/>
        </w:rPr>
        <w:t>201</w:t>
      </w:r>
      <w:r>
        <w:rPr>
          <w:rFonts w:ascii="Times New Roman" w:eastAsia="Times New Roman" w:hAnsi="Times New Roman" w:cs="Times New Roman"/>
          <w:color w:val="000000"/>
          <w:sz w:val="24"/>
          <w:szCs w:val="24"/>
          <w:lang w:eastAsia="id-ID"/>
        </w:rPr>
        <w:t>3</w:t>
      </w:r>
      <w:r w:rsidRPr="00827A31">
        <w:rPr>
          <w:rFonts w:ascii="Times New Roman" w:eastAsia="Times New Roman" w:hAnsi="Times New Roman" w:cs="Times New Roman"/>
          <w:color w:val="000000"/>
          <w:sz w:val="24"/>
          <w:szCs w:val="24"/>
          <w:lang w:val="en-US" w:eastAsia="id-ID"/>
        </w:rPr>
        <w:t xml:space="preserve"> </w:t>
      </w:r>
      <w:r w:rsidRPr="00827A31">
        <w:rPr>
          <w:rFonts w:ascii="Times New Roman" w:eastAsia="Times New Roman" w:hAnsi="Times New Roman" w:cs="Times New Roman"/>
          <w:color w:val="000000"/>
          <w:sz w:val="24"/>
          <w:szCs w:val="24"/>
          <w:lang w:eastAsia="id-ID"/>
        </w:rPr>
        <w:t>ini menunjukkan bahwa variabel keb</w:t>
      </w:r>
      <w:r w:rsidR="00346A75">
        <w:rPr>
          <w:rFonts w:ascii="Times New Roman" w:eastAsia="Times New Roman" w:hAnsi="Times New Roman" w:cs="Times New Roman"/>
          <w:color w:val="000000"/>
          <w:sz w:val="24"/>
          <w:szCs w:val="24"/>
          <w:lang w:eastAsia="id-ID"/>
        </w:rPr>
        <w:t>ijakan dividen berada pada 34,64</w:t>
      </w:r>
      <w:r w:rsidR="00AC6B5C">
        <w:rPr>
          <w:rFonts w:ascii="Times New Roman" w:eastAsia="Times New Roman" w:hAnsi="Times New Roman" w:cs="Times New Roman"/>
          <w:color w:val="000000"/>
          <w:sz w:val="24"/>
          <w:szCs w:val="24"/>
          <w:lang w:eastAsia="id-ID"/>
        </w:rPr>
        <w:t>%</w:t>
      </w:r>
      <w:r w:rsidRPr="00827A31">
        <w:rPr>
          <w:rFonts w:ascii="Times New Roman" w:eastAsia="Times New Roman" w:hAnsi="Times New Roman" w:cs="Times New Roman"/>
          <w:color w:val="000000"/>
          <w:sz w:val="24"/>
          <w:szCs w:val="24"/>
          <w:lang w:eastAsia="id-ID"/>
        </w:rPr>
        <w:t xml:space="preserve"> mengalami </w:t>
      </w:r>
      <w:r w:rsidR="00346A75">
        <w:rPr>
          <w:rFonts w:ascii="Times New Roman" w:eastAsia="Times New Roman" w:hAnsi="Times New Roman" w:cs="Times New Roman"/>
          <w:color w:val="000000"/>
          <w:sz w:val="24"/>
          <w:szCs w:val="24"/>
          <w:lang w:eastAsia="id-ID"/>
        </w:rPr>
        <w:t>kenaikan</w:t>
      </w:r>
      <w:r w:rsidRPr="00827A31">
        <w:rPr>
          <w:rFonts w:ascii="Times New Roman" w:eastAsia="Times New Roman" w:hAnsi="Times New Roman" w:cs="Times New Roman"/>
          <w:color w:val="000000"/>
          <w:sz w:val="24"/>
          <w:szCs w:val="24"/>
          <w:lang w:eastAsia="id-ID"/>
        </w:rPr>
        <w:t xml:space="preserve"> da</w:t>
      </w:r>
      <w:r w:rsidR="00346A75">
        <w:rPr>
          <w:rFonts w:ascii="Times New Roman" w:eastAsia="Times New Roman" w:hAnsi="Times New Roman" w:cs="Times New Roman"/>
          <w:color w:val="000000"/>
          <w:sz w:val="24"/>
          <w:szCs w:val="24"/>
          <w:lang w:eastAsia="id-ID"/>
        </w:rPr>
        <w:t>ri tahun sebelumnya sebesar 4,63</w:t>
      </w:r>
      <w:r w:rsidR="00AC6B5C">
        <w:rPr>
          <w:rFonts w:ascii="Times New Roman" w:eastAsia="Times New Roman" w:hAnsi="Times New Roman" w:cs="Times New Roman"/>
          <w:color w:val="000000"/>
          <w:sz w:val="24"/>
          <w:szCs w:val="24"/>
          <w:lang w:eastAsia="id-ID"/>
        </w:rPr>
        <w:t>%</w:t>
      </w:r>
      <w:r w:rsidRPr="00827A31">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346A75">
        <w:rPr>
          <w:rFonts w:ascii="Times New Roman" w:eastAsia="Times New Roman" w:hAnsi="Times New Roman" w:cs="Times New Roman"/>
          <w:color w:val="000000"/>
          <w:sz w:val="24"/>
          <w:szCs w:val="24"/>
          <w:lang w:eastAsia="id-ID"/>
        </w:rPr>
        <w:t>34,64</w:t>
      </w:r>
      <w:r w:rsidR="00AC6B5C">
        <w:rPr>
          <w:rFonts w:ascii="Times New Roman" w:eastAsia="Times New Roman" w:hAnsi="Times New Roman" w:cs="Times New Roman"/>
          <w:color w:val="000000"/>
          <w:sz w:val="24"/>
          <w:szCs w:val="24"/>
          <w:lang w:eastAsia="id-ID"/>
        </w:rPr>
        <w:t>%</w:t>
      </w:r>
      <w:r w:rsidRPr="00827A31">
        <w:rPr>
          <w:rFonts w:ascii="Times New Roman" w:eastAsia="Times New Roman" w:hAnsi="Times New Roman" w:cs="Times New Roman"/>
          <w:color w:val="000000"/>
          <w:sz w:val="24"/>
          <w:szCs w:val="24"/>
          <w:lang w:eastAsia="id-ID"/>
        </w:rPr>
        <w:t>.</w:t>
      </w:r>
    </w:p>
    <w:p w:rsidR="00827A31" w:rsidRPr="00C92762" w:rsidRDefault="00827A31" w:rsidP="00827A31">
      <w:pPr>
        <w:pStyle w:val="ListParagraph"/>
        <w:numPr>
          <w:ilvl w:val="0"/>
          <w:numId w:val="14"/>
        </w:numPr>
        <w:spacing w:after="0" w:line="480" w:lineRule="auto"/>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val="en-US" w:eastAsia="id-ID"/>
        </w:rPr>
        <w:t xml:space="preserve">Pada </w:t>
      </w:r>
      <w:r w:rsidRPr="00C92762">
        <w:rPr>
          <w:rFonts w:ascii="Times New Roman" w:eastAsia="Times New Roman" w:hAnsi="Times New Roman" w:cs="Times New Roman"/>
          <w:color w:val="000000"/>
          <w:sz w:val="24"/>
          <w:szCs w:val="24"/>
          <w:lang w:eastAsia="id-ID"/>
        </w:rPr>
        <w:t xml:space="preserve">tahun </w:t>
      </w:r>
      <w:r w:rsidR="009C42DD">
        <w:rPr>
          <w:rFonts w:ascii="Times New Roman" w:eastAsia="Times New Roman" w:hAnsi="Times New Roman" w:cs="Times New Roman"/>
          <w:color w:val="000000"/>
          <w:sz w:val="24"/>
          <w:szCs w:val="24"/>
          <w:lang w:val="en-US" w:eastAsia="id-ID"/>
        </w:rPr>
        <w:t>201</w:t>
      </w:r>
      <w:r w:rsidR="009C42DD">
        <w:rPr>
          <w:rFonts w:ascii="Times New Roman" w:eastAsia="Times New Roman" w:hAnsi="Times New Roman" w:cs="Times New Roman"/>
          <w:color w:val="000000"/>
          <w:sz w:val="24"/>
          <w:szCs w:val="24"/>
          <w:lang w:eastAsia="id-ID"/>
        </w:rPr>
        <w:t>4</w:t>
      </w:r>
      <w:r w:rsidRPr="00C92762">
        <w:rPr>
          <w:rFonts w:ascii="Times New Roman" w:eastAsia="Times New Roman" w:hAnsi="Times New Roman" w:cs="Times New Roman"/>
          <w:color w:val="000000"/>
          <w:sz w:val="24"/>
          <w:szCs w:val="24"/>
          <w:lang w:val="en-US" w:eastAsia="id-ID"/>
        </w:rPr>
        <w:t xml:space="preserve"> </w:t>
      </w:r>
      <w:r w:rsidRPr="00C92762">
        <w:rPr>
          <w:rFonts w:ascii="Times New Roman" w:eastAsia="Times New Roman" w:hAnsi="Times New Roman" w:cs="Times New Roman"/>
          <w:color w:val="000000"/>
          <w:sz w:val="24"/>
          <w:szCs w:val="24"/>
          <w:lang w:eastAsia="id-ID"/>
        </w:rPr>
        <w:t>ini dengan rata-rata k</w:t>
      </w:r>
      <w:r w:rsidR="009C42DD">
        <w:rPr>
          <w:rFonts w:ascii="Times New Roman" w:eastAsia="Times New Roman" w:hAnsi="Times New Roman" w:cs="Times New Roman"/>
          <w:color w:val="000000"/>
          <w:sz w:val="24"/>
          <w:szCs w:val="24"/>
          <w:lang w:eastAsia="id-ID"/>
        </w:rPr>
        <w:t xml:space="preserve">ebijakan deviden  berada pada </w:t>
      </w:r>
      <w:r w:rsidR="00346A75">
        <w:rPr>
          <w:rFonts w:ascii="Times New Roman" w:eastAsia="Times New Roman" w:hAnsi="Times New Roman" w:cs="Times New Roman"/>
          <w:color w:val="000000"/>
          <w:sz w:val="24"/>
          <w:szCs w:val="24"/>
          <w:lang w:eastAsia="id-ID"/>
        </w:rPr>
        <w:t>35,96</w:t>
      </w:r>
      <w:r w:rsidR="00AC6B5C">
        <w:rPr>
          <w:rFonts w:ascii="Times New Roman" w:eastAsia="Times New Roman" w:hAnsi="Times New Roman" w:cs="Times New Roman"/>
          <w:color w:val="000000"/>
          <w:sz w:val="24"/>
          <w:szCs w:val="24"/>
          <w:lang w:eastAsia="id-ID"/>
        </w:rPr>
        <w:t>%</w:t>
      </w:r>
      <w:r w:rsidR="009C42DD">
        <w:rPr>
          <w:rFonts w:ascii="Times New Roman" w:eastAsia="Times New Roman" w:hAnsi="Times New Roman" w:cs="Times New Roman"/>
          <w:color w:val="000000"/>
          <w:sz w:val="24"/>
          <w:szCs w:val="24"/>
          <w:lang w:eastAsia="id-ID"/>
        </w:rPr>
        <w:t xml:space="preserve"> </w:t>
      </w:r>
      <w:r w:rsidRPr="00C92762">
        <w:rPr>
          <w:rFonts w:ascii="Times New Roman" w:eastAsia="Times New Roman" w:hAnsi="Times New Roman" w:cs="Times New Roman"/>
          <w:color w:val="000000"/>
          <w:sz w:val="24"/>
          <w:szCs w:val="24"/>
          <w:lang w:eastAsia="id-ID"/>
        </w:rPr>
        <w:t>me</w:t>
      </w:r>
      <w:r w:rsidR="00B33565">
        <w:rPr>
          <w:rFonts w:ascii="Times New Roman" w:eastAsia="Times New Roman" w:hAnsi="Times New Roman" w:cs="Times New Roman"/>
          <w:color w:val="000000"/>
          <w:sz w:val="24"/>
          <w:szCs w:val="24"/>
          <w:lang w:eastAsia="id-ID"/>
        </w:rPr>
        <w:t>ningkat</w:t>
      </w:r>
      <w:r w:rsidRPr="00C92762">
        <w:rPr>
          <w:rFonts w:ascii="Times New Roman" w:eastAsia="Times New Roman" w:hAnsi="Times New Roman" w:cs="Times New Roman"/>
          <w:color w:val="000000"/>
          <w:sz w:val="24"/>
          <w:szCs w:val="24"/>
          <w:lang w:eastAsia="id-ID"/>
        </w:rPr>
        <w:t xml:space="preserve"> dari tahun sebelumnya sebesar </w:t>
      </w:r>
      <w:r w:rsidR="00B33565">
        <w:rPr>
          <w:rFonts w:ascii="Times New Roman" w:eastAsia="Times New Roman" w:hAnsi="Times New Roman" w:cs="Times New Roman"/>
          <w:color w:val="000000"/>
          <w:sz w:val="24"/>
          <w:szCs w:val="24"/>
          <w:lang w:eastAsia="id-ID"/>
        </w:rPr>
        <w:t>1,32</w:t>
      </w:r>
      <w:r w:rsidR="00AC6B5C">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demikian kondisi perusahaan dengan rata-rata pertumbuhan sebesar </w:t>
      </w:r>
      <w:r w:rsidR="00B33565">
        <w:rPr>
          <w:rFonts w:ascii="Times New Roman" w:eastAsia="Times New Roman" w:hAnsi="Times New Roman" w:cs="Times New Roman"/>
          <w:color w:val="000000"/>
          <w:sz w:val="24"/>
          <w:szCs w:val="24"/>
          <w:lang w:eastAsia="id-ID"/>
        </w:rPr>
        <w:t>35,96</w:t>
      </w:r>
      <w:r w:rsidR="00AC6B5C">
        <w:rPr>
          <w:rFonts w:ascii="Times New Roman" w:eastAsia="Times New Roman" w:hAnsi="Times New Roman" w:cs="Times New Roman"/>
          <w:color w:val="000000"/>
          <w:sz w:val="24"/>
          <w:szCs w:val="24"/>
          <w:lang w:eastAsia="id-ID"/>
        </w:rPr>
        <w:t>%</w:t>
      </w:r>
      <w:r w:rsidR="009C42DD">
        <w:rPr>
          <w:rFonts w:ascii="Times New Roman" w:eastAsia="Times New Roman" w:hAnsi="Times New Roman" w:cs="Times New Roman"/>
          <w:color w:val="000000"/>
          <w:sz w:val="24"/>
          <w:szCs w:val="24"/>
          <w:lang w:eastAsia="id-ID"/>
        </w:rPr>
        <w:t>.</w:t>
      </w:r>
    </w:p>
    <w:p w:rsidR="00827A31" w:rsidRPr="00C92762" w:rsidRDefault="00827A31" w:rsidP="00827A31">
      <w:pPr>
        <w:pStyle w:val="ListParagraph"/>
        <w:numPr>
          <w:ilvl w:val="0"/>
          <w:numId w:val="14"/>
        </w:numPr>
        <w:spacing w:after="0" w:line="480" w:lineRule="auto"/>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val="en-US" w:eastAsia="id-ID"/>
        </w:rPr>
        <w:t>Pada t</w:t>
      </w:r>
      <w:r w:rsidR="009C42DD">
        <w:rPr>
          <w:rFonts w:ascii="Times New Roman" w:eastAsia="Times New Roman" w:hAnsi="Times New Roman" w:cs="Times New Roman"/>
          <w:color w:val="000000"/>
          <w:sz w:val="24"/>
          <w:szCs w:val="24"/>
          <w:lang w:eastAsia="id-ID"/>
        </w:rPr>
        <w:t>ahun 2015</w:t>
      </w:r>
      <w:r w:rsidRPr="00C92762">
        <w:rPr>
          <w:rFonts w:ascii="Times New Roman" w:eastAsia="Times New Roman" w:hAnsi="Times New Roman" w:cs="Times New Roman"/>
          <w:color w:val="000000"/>
          <w:sz w:val="24"/>
          <w:szCs w:val="24"/>
          <w:lang w:val="en-US" w:eastAsia="id-ID"/>
        </w:rPr>
        <w:t xml:space="preserve"> ini</w:t>
      </w:r>
      <w:r w:rsidRPr="00C92762">
        <w:rPr>
          <w:rFonts w:ascii="Times New Roman" w:eastAsia="Times New Roman" w:hAnsi="Times New Roman" w:cs="Times New Roman"/>
          <w:color w:val="000000"/>
          <w:sz w:val="24"/>
          <w:szCs w:val="24"/>
          <w:lang w:eastAsia="id-ID"/>
        </w:rPr>
        <w:t xml:space="preserve"> menunjukkan bahwa variabel kebijakan dividen berada pada </w:t>
      </w:r>
      <w:r w:rsidR="00B33565">
        <w:rPr>
          <w:rFonts w:ascii="Times New Roman" w:eastAsia="Times New Roman" w:hAnsi="Times New Roman" w:cs="Times New Roman"/>
          <w:color w:val="000000"/>
          <w:sz w:val="24"/>
          <w:szCs w:val="24"/>
          <w:lang w:eastAsia="id-ID"/>
        </w:rPr>
        <w:t>47,40</w:t>
      </w:r>
      <w:r w:rsidR="00AC6B5C">
        <w:rPr>
          <w:rFonts w:ascii="Times New Roman" w:eastAsia="Times New Roman" w:hAnsi="Times New Roman" w:cs="Times New Roman"/>
          <w:color w:val="000000"/>
          <w:sz w:val="24"/>
          <w:szCs w:val="24"/>
          <w:lang w:eastAsia="id-ID"/>
        </w:rPr>
        <w:t>%</w:t>
      </w:r>
      <w:r w:rsidR="009C42DD">
        <w:rPr>
          <w:rFonts w:ascii="Times New Roman" w:eastAsia="Times New Roman" w:hAnsi="Times New Roman" w:cs="Times New Roman"/>
          <w:color w:val="000000"/>
          <w:sz w:val="24"/>
          <w:szCs w:val="24"/>
          <w:lang w:eastAsia="id-ID"/>
        </w:rPr>
        <w:t xml:space="preserve"> </w:t>
      </w:r>
      <w:r w:rsidRPr="00C92762">
        <w:rPr>
          <w:rFonts w:ascii="Times New Roman" w:eastAsia="Times New Roman" w:hAnsi="Times New Roman" w:cs="Times New Roman"/>
          <w:color w:val="000000"/>
          <w:sz w:val="24"/>
          <w:szCs w:val="24"/>
          <w:lang w:eastAsia="id-ID"/>
        </w:rPr>
        <w:t xml:space="preserve">mengalami kenaikan sebesar </w:t>
      </w:r>
      <w:r w:rsidR="00B33565">
        <w:rPr>
          <w:rFonts w:ascii="Times New Roman" w:eastAsia="Times New Roman" w:hAnsi="Times New Roman" w:cs="Times New Roman"/>
          <w:color w:val="000000"/>
          <w:sz w:val="24"/>
          <w:szCs w:val="24"/>
          <w:lang w:eastAsia="id-ID"/>
        </w:rPr>
        <w:t>1</w:t>
      </w:r>
      <w:r w:rsidR="009C42DD">
        <w:rPr>
          <w:rFonts w:ascii="Times New Roman" w:eastAsia="Times New Roman" w:hAnsi="Times New Roman" w:cs="Times New Roman"/>
          <w:color w:val="000000"/>
          <w:sz w:val="24"/>
          <w:szCs w:val="24"/>
          <w:lang w:eastAsia="id-ID"/>
        </w:rPr>
        <w:t>1,44</w:t>
      </w:r>
      <w:r w:rsidR="00AC6B5C">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B33565">
        <w:rPr>
          <w:rFonts w:ascii="Times New Roman" w:eastAsia="Times New Roman" w:hAnsi="Times New Roman" w:cs="Times New Roman"/>
          <w:color w:val="000000"/>
          <w:sz w:val="24"/>
          <w:szCs w:val="24"/>
          <w:lang w:eastAsia="id-ID"/>
        </w:rPr>
        <w:t>47,40</w:t>
      </w:r>
      <w:r w:rsidR="00AC6B5C">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w:t>
      </w:r>
    </w:p>
    <w:p w:rsidR="00827A31" w:rsidRPr="00C92762" w:rsidRDefault="00827A31" w:rsidP="00827A31">
      <w:pPr>
        <w:pStyle w:val="ListParagraph"/>
        <w:numPr>
          <w:ilvl w:val="0"/>
          <w:numId w:val="14"/>
        </w:numPr>
        <w:spacing w:after="0" w:line="480" w:lineRule="auto"/>
        <w:jc w:val="both"/>
        <w:rPr>
          <w:rFonts w:ascii="Times New Roman" w:eastAsiaTheme="minorEastAsia" w:hAnsi="Times New Roman" w:cs="Times New Roman"/>
          <w:sz w:val="24"/>
          <w:szCs w:val="24"/>
        </w:rPr>
      </w:pPr>
      <w:r w:rsidRPr="00C92762">
        <w:rPr>
          <w:rFonts w:ascii="Times New Roman" w:eastAsia="Times New Roman" w:hAnsi="Times New Roman" w:cs="Times New Roman"/>
          <w:color w:val="000000"/>
          <w:sz w:val="24"/>
          <w:szCs w:val="24"/>
          <w:lang w:eastAsia="id-ID"/>
        </w:rPr>
        <w:t>Pada tahun terakhir yang dijadikan</w:t>
      </w:r>
      <w:r w:rsidR="009C42DD">
        <w:rPr>
          <w:rFonts w:ascii="Times New Roman" w:eastAsia="Times New Roman" w:hAnsi="Times New Roman" w:cs="Times New Roman"/>
          <w:color w:val="000000"/>
          <w:sz w:val="24"/>
          <w:szCs w:val="24"/>
          <w:lang w:eastAsia="id-ID"/>
        </w:rPr>
        <w:t xml:space="preserve"> penelitian ini yaitu tahun 2016</w:t>
      </w:r>
      <w:r w:rsidRPr="00C92762">
        <w:rPr>
          <w:rFonts w:ascii="Times New Roman" w:eastAsia="Times New Roman" w:hAnsi="Times New Roman" w:cs="Times New Roman"/>
          <w:color w:val="000000"/>
          <w:sz w:val="24"/>
          <w:szCs w:val="24"/>
          <w:lang w:eastAsia="id-ID"/>
        </w:rPr>
        <w:t xml:space="preserve"> dengan data diatas menunjukkan variabel kebijakan dividen berada pada </w:t>
      </w:r>
      <w:r w:rsidR="00B33565">
        <w:rPr>
          <w:rFonts w:ascii="Times New Roman" w:eastAsia="Times New Roman" w:hAnsi="Times New Roman" w:cs="Times New Roman"/>
          <w:color w:val="000000"/>
          <w:sz w:val="24"/>
          <w:szCs w:val="24"/>
          <w:lang w:eastAsia="id-ID"/>
        </w:rPr>
        <w:t>99,40</w:t>
      </w:r>
      <w:r w:rsidR="00AC6B5C">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mengalami kenaikan kembali dari tahun sebelumnya sebesar </w:t>
      </w:r>
      <w:r w:rsidR="00B33565">
        <w:rPr>
          <w:rFonts w:ascii="Times New Roman" w:eastAsia="Times New Roman" w:hAnsi="Times New Roman" w:cs="Times New Roman"/>
          <w:color w:val="000000"/>
          <w:sz w:val="24"/>
          <w:szCs w:val="24"/>
          <w:lang w:eastAsia="id-ID"/>
        </w:rPr>
        <w:t>52,00</w:t>
      </w:r>
      <w:r w:rsidR="00C934F1">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dengan demikian kondisi pertumbuhan perusahaan yang menjadi sampel diatas mengalami pertumbuhan rata-rata sebesar </w:t>
      </w:r>
      <w:r w:rsidR="00B33565">
        <w:rPr>
          <w:rFonts w:ascii="Times New Roman" w:eastAsia="Times New Roman" w:hAnsi="Times New Roman" w:cs="Times New Roman"/>
          <w:color w:val="000000"/>
          <w:sz w:val="24"/>
          <w:szCs w:val="24"/>
          <w:lang w:eastAsia="id-ID"/>
        </w:rPr>
        <w:t>99,40</w:t>
      </w:r>
      <w:r w:rsidR="00C934F1">
        <w:rPr>
          <w:rFonts w:ascii="Times New Roman" w:eastAsia="Times New Roman" w:hAnsi="Times New Roman" w:cs="Times New Roman"/>
          <w:color w:val="000000"/>
          <w:sz w:val="24"/>
          <w:szCs w:val="24"/>
          <w:lang w:eastAsia="id-ID"/>
        </w:rPr>
        <w:t>%</w:t>
      </w:r>
      <w:r w:rsidRPr="00C92762">
        <w:rPr>
          <w:rFonts w:ascii="Times New Roman" w:eastAsia="Times New Roman" w:hAnsi="Times New Roman" w:cs="Times New Roman"/>
          <w:color w:val="000000"/>
          <w:sz w:val="24"/>
          <w:szCs w:val="24"/>
          <w:lang w:eastAsia="id-ID"/>
        </w:rPr>
        <w:t xml:space="preserve">. </w:t>
      </w:r>
      <w:r w:rsidRPr="00C92762">
        <w:rPr>
          <w:rFonts w:ascii="Times New Roman" w:hAnsi="Times New Roman" w:cs="Times New Roman"/>
          <w:sz w:val="24"/>
          <w:szCs w:val="24"/>
          <w:lang w:val="en-US"/>
        </w:rPr>
        <w:t xml:space="preserve">Peningkatan tersebut disebabkan oleh beberapa perusahaan yang membagikan dividen dengan </w:t>
      </w:r>
      <w:r w:rsidRPr="00C92762">
        <w:rPr>
          <w:rFonts w:ascii="Times New Roman" w:hAnsi="Times New Roman" w:cs="Times New Roman"/>
          <w:i/>
          <w:sz w:val="24"/>
          <w:szCs w:val="24"/>
          <w:lang w:val="en-US"/>
        </w:rPr>
        <w:t>payout</w:t>
      </w:r>
      <w:r w:rsidRPr="00C92762">
        <w:rPr>
          <w:rFonts w:ascii="Times New Roman" w:hAnsi="Times New Roman" w:cs="Times New Roman"/>
          <w:sz w:val="24"/>
          <w:szCs w:val="24"/>
          <w:lang w:val="en-US"/>
        </w:rPr>
        <w:t xml:space="preserve"> yang tinggi. </w:t>
      </w:r>
      <w:r w:rsidRPr="00C92762">
        <w:rPr>
          <w:rFonts w:ascii="Times New Roman" w:hAnsi="Times New Roman" w:cs="Times New Roman"/>
          <w:sz w:val="24"/>
          <w:szCs w:val="24"/>
        </w:rPr>
        <w:t>K</w:t>
      </w:r>
      <w:r w:rsidRPr="00C92762">
        <w:rPr>
          <w:rFonts w:ascii="Times New Roman" w:hAnsi="Times New Roman" w:cs="Times New Roman"/>
          <w:sz w:val="24"/>
          <w:szCs w:val="24"/>
          <w:lang w:val="en-US"/>
        </w:rPr>
        <w:t xml:space="preserve">ebijakan dividen tertinggi dimiliki oleh </w:t>
      </w:r>
      <w:r w:rsidR="009C42DD">
        <w:rPr>
          <w:rFonts w:ascii="Times New Roman" w:hAnsi="Times New Roman" w:cs="Times New Roman"/>
          <w:sz w:val="24"/>
          <w:szCs w:val="24"/>
        </w:rPr>
        <w:t>Pabrik Kertas Tjiwi Kimia Tbk (TKIM)</w:t>
      </w:r>
      <w:r w:rsidRPr="00C92762">
        <w:rPr>
          <w:rFonts w:ascii="Times New Roman" w:hAnsi="Times New Roman" w:cs="Times New Roman"/>
          <w:sz w:val="24"/>
          <w:szCs w:val="24"/>
          <w:lang w:val="en-US"/>
        </w:rPr>
        <w:t xml:space="preserve"> sebesar </w:t>
      </w:r>
      <w:r w:rsidR="009C42DD">
        <w:rPr>
          <w:rFonts w:ascii="Times New Roman" w:hAnsi="Times New Roman" w:cs="Times New Roman"/>
          <w:sz w:val="24"/>
          <w:szCs w:val="24"/>
        </w:rPr>
        <w:t>349,07</w:t>
      </w:r>
      <w:r w:rsidR="00C934F1">
        <w:rPr>
          <w:rFonts w:ascii="Times New Roman" w:hAnsi="Times New Roman" w:cs="Times New Roman"/>
          <w:sz w:val="24"/>
          <w:szCs w:val="24"/>
        </w:rPr>
        <w:t>%</w:t>
      </w:r>
      <w:r w:rsidRPr="00C92762">
        <w:rPr>
          <w:rFonts w:ascii="Times New Roman" w:hAnsi="Times New Roman" w:cs="Times New Roman"/>
          <w:sz w:val="24"/>
          <w:szCs w:val="24"/>
          <w:lang w:val="en-US"/>
        </w:rPr>
        <w:t>. Sedangkan,</w:t>
      </w:r>
      <w:r w:rsidRPr="00C92762">
        <w:rPr>
          <w:rFonts w:ascii="Times New Roman" w:hAnsi="Times New Roman" w:cs="Times New Roman"/>
          <w:sz w:val="24"/>
          <w:szCs w:val="24"/>
        </w:rPr>
        <w:t xml:space="preserve"> </w:t>
      </w:r>
      <w:r w:rsidRPr="00C92762">
        <w:rPr>
          <w:rFonts w:ascii="Times New Roman" w:hAnsi="Times New Roman" w:cs="Times New Roman"/>
          <w:sz w:val="24"/>
          <w:szCs w:val="24"/>
          <w:lang w:val="en-US"/>
        </w:rPr>
        <w:t xml:space="preserve">kebijakan dividen terendah dimiliki oleh </w:t>
      </w:r>
      <w:r w:rsidR="00B33565">
        <w:rPr>
          <w:rFonts w:ascii="Times New Roman" w:hAnsi="Times New Roman" w:cs="Times New Roman"/>
          <w:sz w:val="24"/>
          <w:szCs w:val="24"/>
        </w:rPr>
        <w:t>Charoen Pokphand Indonesia Tbk (CPIN</w:t>
      </w:r>
      <w:r w:rsidR="009C42DD">
        <w:rPr>
          <w:rFonts w:ascii="Times New Roman" w:hAnsi="Times New Roman" w:cs="Times New Roman"/>
          <w:sz w:val="24"/>
          <w:szCs w:val="24"/>
        </w:rPr>
        <w:t xml:space="preserve">) </w:t>
      </w:r>
      <w:r w:rsidRPr="00C92762">
        <w:rPr>
          <w:rFonts w:ascii="Times New Roman" w:hAnsi="Times New Roman" w:cs="Times New Roman"/>
          <w:sz w:val="24"/>
          <w:szCs w:val="24"/>
          <w:lang w:val="en-US"/>
        </w:rPr>
        <w:t xml:space="preserve">sebesar </w:t>
      </w:r>
      <w:r w:rsidR="00B33565">
        <w:rPr>
          <w:rFonts w:ascii="Times New Roman" w:hAnsi="Times New Roman" w:cs="Times New Roman"/>
          <w:sz w:val="24"/>
          <w:szCs w:val="24"/>
        </w:rPr>
        <w:t>4,13</w:t>
      </w:r>
      <w:r w:rsidR="00C934F1">
        <w:rPr>
          <w:rFonts w:ascii="Times New Roman" w:hAnsi="Times New Roman" w:cs="Times New Roman"/>
          <w:sz w:val="24"/>
          <w:szCs w:val="24"/>
        </w:rPr>
        <w:t>%</w:t>
      </w:r>
      <w:r w:rsidRPr="00C92762">
        <w:rPr>
          <w:rFonts w:ascii="Times New Roman" w:hAnsi="Times New Roman" w:cs="Times New Roman"/>
          <w:sz w:val="24"/>
          <w:szCs w:val="24"/>
        </w:rPr>
        <w:t>.</w:t>
      </w:r>
    </w:p>
    <w:p w:rsidR="00827A31" w:rsidRPr="00C92762" w:rsidRDefault="00827A31" w:rsidP="00827A31">
      <w:pPr>
        <w:spacing w:after="0" w:line="480" w:lineRule="auto"/>
        <w:ind w:firstLine="720"/>
        <w:jc w:val="both"/>
        <w:rPr>
          <w:rFonts w:ascii="Times New Roman" w:hAnsi="Times New Roman" w:cs="Times New Roman"/>
          <w:sz w:val="24"/>
          <w:szCs w:val="24"/>
          <w:lang w:val="en-US"/>
        </w:rPr>
      </w:pPr>
      <w:r w:rsidRPr="00C92762">
        <w:rPr>
          <w:rFonts w:ascii="Times New Roman" w:hAnsi="Times New Roman" w:cs="Times New Roman"/>
          <w:sz w:val="24"/>
          <w:szCs w:val="24"/>
          <w:lang w:val="en-US"/>
        </w:rPr>
        <w:t xml:space="preserve">Dari penjelasan diatas dapat diketahui bahwa perusahaan manufaktur yang dijadikan sampel pada penelitian ini mengalami kebijakan dividen secara fluktuatif selama lima tahun. Perusahaan yang selalu memperoleh jumlah  </w:t>
      </w:r>
      <w:r w:rsidRPr="00C92762">
        <w:rPr>
          <w:rFonts w:ascii="Times New Roman" w:hAnsi="Times New Roman" w:cs="Times New Roman"/>
          <w:sz w:val="24"/>
          <w:szCs w:val="24"/>
          <w:lang w:val="en-US"/>
        </w:rPr>
        <w:lastRenderedPageBreak/>
        <w:t xml:space="preserve">kebijakan dividen tertinggi selama kurun waktu lima tahun yaitu </w:t>
      </w:r>
      <w:r w:rsidR="009C42DD">
        <w:rPr>
          <w:rFonts w:ascii="Times New Roman" w:hAnsi="Times New Roman" w:cs="Times New Roman"/>
          <w:sz w:val="24"/>
          <w:szCs w:val="24"/>
        </w:rPr>
        <w:t xml:space="preserve">Pabrik Kertas Tjiwi Kimia Tbk (TKIM). </w:t>
      </w:r>
      <w:r w:rsidRPr="00C92762">
        <w:rPr>
          <w:rFonts w:ascii="Times New Roman" w:hAnsi="Times New Roman" w:cs="Times New Roman"/>
          <w:sz w:val="24"/>
          <w:szCs w:val="24"/>
          <w:lang w:val="en-US"/>
        </w:rPr>
        <w:t>Perusahaan yang  memperoleh jumlah kebijakan dividen terendah selama lima tahun yaitu</w:t>
      </w:r>
      <w:r w:rsidRPr="00C92762">
        <w:rPr>
          <w:rFonts w:ascii="Times New Roman" w:hAnsi="Times New Roman" w:cs="Times New Roman"/>
          <w:sz w:val="24"/>
          <w:szCs w:val="24"/>
        </w:rPr>
        <w:t xml:space="preserve"> </w:t>
      </w:r>
      <w:r w:rsidR="00B33565">
        <w:rPr>
          <w:rFonts w:ascii="Times New Roman" w:hAnsi="Times New Roman" w:cs="Times New Roman"/>
          <w:sz w:val="24"/>
          <w:szCs w:val="24"/>
        </w:rPr>
        <w:t>Ekadharma International</w:t>
      </w:r>
      <w:r w:rsidR="009C42DD">
        <w:rPr>
          <w:rFonts w:ascii="Times New Roman" w:hAnsi="Times New Roman" w:cs="Times New Roman"/>
          <w:sz w:val="24"/>
          <w:szCs w:val="24"/>
        </w:rPr>
        <w:t xml:space="preserve"> Tbk </w:t>
      </w:r>
      <w:r w:rsidR="009C42DD" w:rsidRPr="00C92762">
        <w:rPr>
          <w:rFonts w:ascii="Times New Roman" w:hAnsi="Times New Roman" w:cs="Times New Roman"/>
          <w:sz w:val="24"/>
          <w:szCs w:val="24"/>
          <w:lang w:val="en-US"/>
        </w:rPr>
        <w:t>(</w:t>
      </w:r>
      <w:r w:rsidR="00B33565">
        <w:rPr>
          <w:rFonts w:ascii="Times New Roman" w:hAnsi="Times New Roman" w:cs="Times New Roman"/>
          <w:sz w:val="24"/>
          <w:szCs w:val="24"/>
        </w:rPr>
        <w:t>EKAD</w:t>
      </w:r>
      <w:r w:rsidR="009C42DD">
        <w:rPr>
          <w:rFonts w:ascii="Times New Roman" w:hAnsi="Times New Roman" w:cs="Times New Roman"/>
          <w:sz w:val="24"/>
          <w:szCs w:val="24"/>
          <w:lang w:val="en-US"/>
        </w:rPr>
        <w:t xml:space="preserve">). </w:t>
      </w:r>
      <w:r w:rsidRPr="00C92762">
        <w:rPr>
          <w:rFonts w:ascii="Times New Roman" w:hAnsi="Times New Roman" w:cs="Times New Roman"/>
          <w:sz w:val="24"/>
          <w:szCs w:val="24"/>
          <w:lang w:val="en-US"/>
        </w:rPr>
        <w:t>Sehingga dapat ditarik kesimpulan bahwa kenaikan jumlah kebijakan dividen selama lima tahun ini dipengaruhi oleh</w:t>
      </w:r>
      <w:r w:rsidRPr="00C92762">
        <w:rPr>
          <w:rFonts w:ascii="Times New Roman" w:hAnsi="Times New Roman" w:cs="Times New Roman"/>
          <w:sz w:val="24"/>
          <w:szCs w:val="24"/>
        </w:rPr>
        <w:t xml:space="preserve"> </w:t>
      </w:r>
      <w:r w:rsidR="009C42DD">
        <w:rPr>
          <w:rFonts w:ascii="Times New Roman" w:hAnsi="Times New Roman" w:cs="Times New Roman"/>
          <w:sz w:val="24"/>
          <w:szCs w:val="24"/>
        </w:rPr>
        <w:t>Pabrik Kertas Tjiwi Kimia Tbk (TKIM</w:t>
      </w:r>
      <w:r w:rsidR="009C42DD">
        <w:rPr>
          <w:rFonts w:ascii="Times New Roman" w:hAnsi="Times New Roman" w:cs="Times New Roman"/>
          <w:sz w:val="24"/>
          <w:szCs w:val="24"/>
          <w:lang w:val="en-US"/>
        </w:rPr>
        <w:t xml:space="preserve">), </w:t>
      </w:r>
      <w:r w:rsidRPr="00C92762">
        <w:rPr>
          <w:rFonts w:ascii="Times New Roman" w:hAnsi="Times New Roman" w:cs="Times New Roman"/>
          <w:sz w:val="24"/>
          <w:szCs w:val="24"/>
          <w:lang w:val="en-US"/>
        </w:rPr>
        <w:t>karena perusahaan ini merupakan perusahaan yang setiap tahunnya membagikan dividen dengan jumlah</w:t>
      </w:r>
      <w:r w:rsidRPr="00C92762">
        <w:rPr>
          <w:rFonts w:ascii="Times New Roman" w:hAnsi="Times New Roman" w:cs="Times New Roman"/>
          <w:i/>
          <w:sz w:val="24"/>
          <w:szCs w:val="24"/>
          <w:lang w:val="en-US"/>
        </w:rPr>
        <w:t xml:space="preserve"> payout</w:t>
      </w:r>
      <w:r w:rsidRPr="00C92762">
        <w:rPr>
          <w:rFonts w:ascii="Times New Roman" w:hAnsi="Times New Roman" w:cs="Times New Roman"/>
          <w:sz w:val="24"/>
          <w:szCs w:val="24"/>
          <w:lang w:val="en-US"/>
        </w:rPr>
        <w:t xml:space="preserve"> yang tinggi. Maka</w:t>
      </w:r>
      <w:r w:rsidR="009C42DD">
        <w:rPr>
          <w:rFonts w:ascii="Times New Roman" w:hAnsi="Times New Roman" w:cs="Times New Roman"/>
          <w:sz w:val="24"/>
          <w:szCs w:val="24"/>
          <w:lang w:val="en-US"/>
        </w:rPr>
        <w:t xml:space="preserve"> perusahaan dengan kode emiten </w:t>
      </w:r>
      <w:r w:rsidR="009C42DD">
        <w:rPr>
          <w:rFonts w:ascii="Times New Roman" w:hAnsi="Times New Roman" w:cs="Times New Roman"/>
          <w:sz w:val="24"/>
          <w:szCs w:val="24"/>
        </w:rPr>
        <w:t>TKIM</w:t>
      </w:r>
      <w:r w:rsidRPr="00C92762">
        <w:rPr>
          <w:rFonts w:ascii="Times New Roman" w:hAnsi="Times New Roman" w:cs="Times New Roman"/>
          <w:sz w:val="24"/>
          <w:szCs w:val="24"/>
          <w:lang w:val="en-US"/>
        </w:rPr>
        <w:t xml:space="preserve"> selama lima tahun memperoleh kebijakan dividen tertinggi dibandingkan dengan perusahaan manufaktur yang dijadikan sampel pada penelitian ini.</w:t>
      </w:r>
    </w:p>
    <w:p w:rsidR="0056157C" w:rsidRDefault="00827A31" w:rsidP="00E106AB">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Untuk lebih jelasnya dalam melihat perkembangan rata-rata </w:t>
      </w:r>
      <w:r w:rsidRPr="00C92762">
        <w:rPr>
          <w:rFonts w:ascii="Times New Roman" w:hAnsi="Times New Roman" w:cs="Times New Roman"/>
          <w:sz w:val="24"/>
          <w:szCs w:val="24"/>
          <w:lang w:val="en-US"/>
        </w:rPr>
        <w:t>kebijakan dividen</w:t>
      </w:r>
      <w:r w:rsidRPr="00C92762">
        <w:rPr>
          <w:rFonts w:ascii="Times New Roman" w:hAnsi="Times New Roman" w:cs="Times New Roman"/>
          <w:sz w:val="24"/>
          <w:szCs w:val="24"/>
        </w:rPr>
        <w:t xml:space="preserve"> selama lima tahun pada perusahaan manufaktur yang dijadikan sampel pada penelitian ini yang terdaftar di BEI dapat dilihat pada gambar sebagai berikut:</w:t>
      </w:r>
    </w:p>
    <w:p w:rsidR="0056157C" w:rsidRDefault="0056157C" w:rsidP="0056157C">
      <w:pPr>
        <w:spacing w:after="0" w:line="480" w:lineRule="auto"/>
        <w:ind w:firstLine="720"/>
        <w:jc w:val="center"/>
        <w:rPr>
          <w:rFonts w:ascii="Times New Roman" w:hAnsi="Times New Roman" w:cs="Times New Roman"/>
          <w:sz w:val="24"/>
          <w:szCs w:val="24"/>
        </w:rPr>
      </w:pPr>
    </w:p>
    <w:p w:rsidR="009C42DD" w:rsidRPr="00C92762" w:rsidRDefault="00895EF4" w:rsidP="00A844FC">
      <w:pPr>
        <w:spacing w:after="0" w:line="480" w:lineRule="auto"/>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14:anchorId="0A5B93C2" wp14:editId="764025D5">
            <wp:extent cx="4998720" cy="2153920"/>
            <wp:effectExtent l="0" t="0" r="11430" b="177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95EF4" w:rsidRPr="00C92762" w:rsidRDefault="001C65F8" w:rsidP="00895EF4">
      <w:pPr>
        <w:spacing w:after="0"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Gambar 4.3</w:t>
      </w:r>
    </w:p>
    <w:p w:rsidR="00895EF4" w:rsidRPr="00C92762" w:rsidRDefault="00895EF4" w:rsidP="00895EF4">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 xml:space="preserve"> Rata-rata Perkembangan Kebijakan Dividen pada Pe</w:t>
      </w:r>
      <w:r>
        <w:rPr>
          <w:rFonts w:ascii="Times New Roman" w:eastAsiaTheme="minorEastAsia" w:hAnsi="Times New Roman" w:cs="Times New Roman"/>
          <w:b/>
          <w:sz w:val="24"/>
          <w:szCs w:val="24"/>
        </w:rPr>
        <w:t>rusahaan Manufaktur Periode 2012-2016</w:t>
      </w:r>
    </w:p>
    <w:p w:rsidR="00754EAE" w:rsidRDefault="00895EF4" w:rsidP="00267147">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 xml:space="preserve">Sumber: </w:t>
      </w:r>
      <w:hyperlink r:id="rId15" w:history="1">
        <w:r w:rsidRPr="00C92762">
          <w:rPr>
            <w:rStyle w:val="Hyperlink"/>
            <w:rFonts w:ascii="Times New Roman" w:eastAsiaTheme="minorEastAsia" w:hAnsi="Times New Roman" w:cs="Times New Roman"/>
            <w:b/>
            <w:sz w:val="24"/>
            <w:szCs w:val="24"/>
          </w:rPr>
          <w:t>www.idx.co.id</w:t>
        </w:r>
      </w:hyperlink>
      <w:r w:rsidRPr="00C92762">
        <w:rPr>
          <w:rFonts w:ascii="Times New Roman" w:hAnsi="Times New Roman" w:cs="Times New Roman"/>
          <w:sz w:val="24"/>
          <w:szCs w:val="24"/>
        </w:rPr>
        <w:t xml:space="preserve"> </w:t>
      </w:r>
      <w:r w:rsidRPr="00C92762">
        <w:rPr>
          <w:rFonts w:ascii="Times New Roman" w:eastAsiaTheme="minorEastAsia" w:hAnsi="Times New Roman" w:cs="Times New Roman"/>
          <w:b/>
          <w:sz w:val="24"/>
          <w:szCs w:val="24"/>
        </w:rPr>
        <w:t>(data telah dio</w:t>
      </w:r>
      <w:r>
        <w:rPr>
          <w:rFonts w:ascii="Times New Roman" w:eastAsiaTheme="minorEastAsia" w:hAnsi="Times New Roman" w:cs="Times New Roman"/>
          <w:b/>
          <w:sz w:val="24"/>
          <w:szCs w:val="24"/>
        </w:rPr>
        <w:t>lah, 2018</w:t>
      </w:r>
      <w:r w:rsidRPr="00C92762">
        <w:rPr>
          <w:rFonts w:ascii="Times New Roman" w:eastAsiaTheme="minorEastAsia" w:hAnsi="Times New Roman" w:cs="Times New Roman"/>
          <w:b/>
          <w:sz w:val="24"/>
          <w:szCs w:val="24"/>
        </w:rPr>
        <w:t>)</w:t>
      </w:r>
    </w:p>
    <w:p w:rsidR="0093096D" w:rsidRPr="00267147" w:rsidRDefault="0093096D" w:rsidP="00267147">
      <w:pPr>
        <w:spacing w:after="0" w:line="360" w:lineRule="auto"/>
        <w:jc w:val="center"/>
        <w:rPr>
          <w:rFonts w:ascii="Times New Roman" w:eastAsiaTheme="minorEastAsia" w:hAnsi="Times New Roman" w:cs="Times New Roman"/>
          <w:b/>
          <w:sz w:val="24"/>
          <w:szCs w:val="24"/>
        </w:rPr>
      </w:pPr>
    </w:p>
    <w:p w:rsidR="00895EF4" w:rsidRPr="00C92762" w:rsidRDefault="00895EF4" w:rsidP="008F1046">
      <w:pPr>
        <w:spacing w:after="0" w:line="480" w:lineRule="auto"/>
        <w:ind w:firstLine="720"/>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lastRenderedPageBreak/>
        <w:t>Berdasarkan gambar diatas dapat dilihat bahwa rata-rata kebijakan dividen pada perusahaan manufaktur yang dijadikan sampe</w:t>
      </w:r>
      <w:r>
        <w:rPr>
          <w:rFonts w:ascii="Times New Roman" w:eastAsiaTheme="minorEastAsia" w:hAnsi="Times New Roman" w:cs="Times New Roman"/>
          <w:sz w:val="24"/>
          <w:szCs w:val="24"/>
        </w:rPr>
        <w:t>l pada penelitian ini tahun 2012 sampai dengan tahun 2016</w:t>
      </w:r>
      <w:r w:rsidRPr="00C92762">
        <w:rPr>
          <w:rFonts w:ascii="Times New Roman" w:eastAsiaTheme="minorEastAsia" w:hAnsi="Times New Roman" w:cs="Times New Roman"/>
          <w:sz w:val="24"/>
          <w:szCs w:val="24"/>
        </w:rPr>
        <w:t xml:space="preserve"> pada setiap perusahaan mengalami perbedaan selama lima tahun ters</w:t>
      </w:r>
      <w:r w:rsidR="001C65F8">
        <w:rPr>
          <w:rFonts w:ascii="Times New Roman" w:eastAsiaTheme="minorEastAsia" w:hAnsi="Times New Roman" w:cs="Times New Roman"/>
          <w:sz w:val="24"/>
          <w:szCs w:val="24"/>
        </w:rPr>
        <w:t>ebut. Dari Gambar 4.3</w:t>
      </w:r>
      <w:r w:rsidR="00C934F1">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 xml:space="preserve"> terlihat bahwa kebijakan dividen meng</w:t>
      </w:r>
      <w:r>
        <w:rPr>
          <w:rFonts w:ascii="Times New Roman" w:eastAsiaTheme="minorEastAsia" w:hAnsi="Times New Roman" w:cs="Times New Roman"/>
          <w:sz w:val="24"/>
          <w:szCs w:val="24"/>
        </w:rPr>
        <w:t>alami fluktuasi, pada tahun 2012</w:t>
      </w:r>
      <w:r w:rsidRPr="00C92762">
        <w:rPr>
          <w:rFonts w:ascii="Times New Roman" w:eastAsiaTheme="minorEastAsia" w:hAnsi="Times New Roman" w:cs="Times New Roman"/>
          <w:sz w:val="24"/>
          <w:szCs w:val="24"/>
        </w:rPr>
        <w:t xml:space="preserve"> yang dijadikan tahun dasar pada penelitian ini rata-rata kebijakan dividen berada pada </w:t>
      </w:r>
      <w:r w:rsidR="00B33565">
        <w:rPr>
          <w:rFonts w:ascii="Times New Roman" w:eastAsiaTheme="minorEastAsia" w:hAnsi="Times New Roman" w:cs="Times New Roman"/>
          <w:sz w:val="24"/>
          <w:szCs w:val="24"/>
        </w:rPr>
        <w:t>30,01</w:t>
      </w:r>
      <w:r w:rsidR="00C934F1">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 xml:space="preserve"> mengalami </w:t>
      </w:r>
      <w:r w:rsidR="00B33565">
        <w:rPr>
          <w:rFonts w:ascii="Times New Roman" w:eastAsiaTheme="minorEastAsia" w:hAnsi="Times New Roman" w:cs="Times New Roman"/>
          <w:sz w:val="24"/>
          <w:szCs w:val="24"/>
        </w:rPr>
        <w:t>kenaikan</w:t>
      </w:r>
      <w:r w:rsidRPr="00C92762">
        <w:rPr>
          <w:rFonts w:ascii="Times New Roman" w:eastAsiaTheme="minorEastAsia" w:hAnsi="Times New Roman" w:cs="Times New Roman"/>
          <w:sz w:val="24"/>
          <w:szCs w:val="24"/>
        </w:rPr>
        <w:t xml:space="preserve"> sebesar </w:t>
      </w:r>
      <w:r w:rsidR="00B33565">
        <w:rPr>
          <w:rFonts w:ascii="Times New Roman" w:eastAsiaTheme="minorEastAsia" w:hAnsi="Times New Roman" w:cs="Times New Roman"/>
          <w:sz w:val="24"/>
          <w:szCs w:val="24"/>
        </w:rPr>
        <w:t>4,63</w:t>
      </w:r>
      <w:r w:rsidR="00C934F1">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 xml:space="preserve"> menjadi </w:t>
      </w:r>
      <w:r w:rsidR="00B33565">
        <w:rPr>
          <w:rFonts w:ascii="Times New Roman" w:eastAsiaTheme="minorEastAsia" w:hAnsi="Times New Roman" w:cs="Times New Roman"/>
          <w:sz w:val="24"/>
          <w:szCs w:val="24"/>
        </w:rPr>
        <w:t>34,64</w:t>
      </w:r>
      <w:r w:rsidR="00C934F1">
        <w:rPr>
          <w:rFonts w:ascii="Times New Roman" w:eastAsiaTheme="minorEastAsia" w:hAnsi="Times New Roman" w:cs="Times New Roman"/>
          <w:sz w:val="24"/>
          <w:szCs w:val="24"/>
        </w:rPr>
        <w:t>%</w:t>
      </w:r>
      <w:r w:rsidR="008F1046">
        <w:rPr>
          <w:rFonts w:ascii="Times New Roman" w:eastAsiaTheme="minorEastAsia" w:hAnsi="Times New Roman" w:cs="Times New Roman"/>
          <w:sz w:val="24"/>
          <w:szCs w:val="24"/>
        </w:rPr>
        <w:t xml:space="preserve"> di tahun 2013</w:t>
      </w:r>
      <w:r w:rsidRPr="00C92762">
        <w:rPr>
          <w:rFonts w:ascii="Times New Roman" w:eastAsiaTheme="minorEastAsia" w:hAnsi="Times New Roman" w:cs="Times New Roman"/>
          <w:sz w:val="24"/>
          <w:szCs w:val="24"/>
        </w:rPr>
        <w:t xml:space="preserve">. </w:t>
      </w:r>
      <w:r w:rsidR="008F1046">
        <w:rPr>
          <w:rFonts w:ascii="Times New Roman" w:eastAsiaTheme="minorEastAsia" w:hAnsi="Times New Roman" w:cs="Times New Roman"/>
          <w:sz w:val="24"/>
          <w:szCs w:val="24"/>
        </w:rPr>
        <w:t>Pada tahun 2014</w:t>
      </w:r>
      <w:r w:rsidRPr="00C92762">
        <w:rPr>
          <w:rFonts w:ascii="Times New Roman" w:eastAsiaTheme="minorEastAsia" w:hAnsi="Times New Roman" w:cs="Times New Roman"/>
          <w:sz w:val="24"/>
          <w:szCs w:val="24"/>
        </w:rPr>
        <w:t xml:space="preserve"> rata-rata kebijakan dividen mengalami </w:t>
      </w:r>
      <w:r w:rsidR="00B33565">
        <w:rPr>
          <w:rFonts w:ascii="Times New Roman" w:eastAsiaTheme="minorEastAsia" w:hAnsi="Times New Roman" w:cs="Times New Roman"/>
          <w:sz w:val="24"/>
          <w:szCs w:val="24"/>
        </w:rPr>
        <w:t>kenaikan sebesar</w:t>
      </w:r>
      <w:r w:rsidRPr="00C92762">
        <w:rPr>
          <w:rFonts w:ascii="Times New Roman" w:eastAsiaTheme="minorEastAsia" w:hAnsi="Times New Roman" w:cs="Times New Roman"/>
          <w:sz w:val="24"/>
          <w:szCs w:val="24"/>
        </w:rPr>
        <w:t xml:space="preserve"> </w:t>
      </w:r>
      <w:r w:rsidR="00B33565">
        <w:rPr>
          <w:rFonts w:ascii="Times New Roman" w:eastAsiaTheme="minorEastAsia" w:hAnsi="Times New Roman" w:cs="Times New Roman"/>
          <w:sz w:val="24"/>
          <w:szCs w:val="24"/>
        </w:rPr>
        <w:t>1,32</w:t>
      </w:r>
      <w:r w:rsidR="00C934F1">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 xml:space="preserve"> menjadi </w:t>
      </w:r>
      <w:r w:rsidR="00B33565">
        <w:rPr>
          <w:rFonts w:ascii="Times New Roman" w:eastAsiaTheme="minorEastAsia" w:hAnsi="Times New Roman" w:cs="Times New Roman"/>
          <w:sz w:val="24"/>
          <w:szCs w:val="24"/>
        </w:rPr>
        <w:t>35,96</w:t>
      </w:r>
      <w:r w:rsidR="00C934F1">
        <w:rPr>
          <w:rFonts w:ascii="Times New Roman" w:eastAsiaTheme="minorEastAsia" w:hAnsi="Times New Roman" w:cs="Times New Roman"/>
          <w:sz w:val="24"/>
          <w:szCs w:val="24"/>
        </w:rPr>
        <w:t>%</w:t>
      </w:r>
      <w:r w:rsidR="008F1046">
        <w:rPr>
          <w:rFonts w:ascii="Times New Roman" w:eastAsiaTheme="minorEastAsia" w:hAnsi="Times New Roman" w:cs="Times New Roman"/>
          <w:sz w:val="24"/>
          <w:szCs w:val="24"/>
        </w:rPr>
        <w:t>, kemudian di tahun 2015</w:t>
      </w:r>
      <w:r w:rsidRPr="00C92762">
        <w:rPr>
          <w:rFonts w:ascii="Times New Roman" w:eastAsiaTheme="minorEastAsia" w:hAnsi="Times New Roman" w:cs="Times New Roman"/>
          <w:sz w:val="24"/>
          <w:szCs w:val="24"/>
        </w:rPr>
        <w:t xml:space="preserve"> mengalami kenaikan </w:t>
      </w:r>
      <w:r w:rsidR="00B33565">
        <w:rPr>
          <w:rFonts w:ascii="Times New Roman" w:eastAsiaTheme="minorEastAsia" w:hAnsi="Times New Roman" w:cs="Times New Roman"/>
          <w:sz w:val="24"/>
          <w:szCs w:val="24"/>
        </w:rPr>
        <w:t>1</w:t>
      </w:r>
      <w:r w:rsidR="008F1046">
        <w:rPr>
          <w:rFonts w:ascii="Times New Roman" w:eastAsiaTheme="minorEastAsia" w:hAnsi="Times New Roman" w:cs="Times New Roman"/>
          <w:sz w:val="24"/>
          <w:szCs w:val="24"/>
        </w:rPr>
        <w:t>1,44</w:t>
      </w:r>
      <w:r w:rsidR="00C934F1">
        <w:rPr>
          <w:rFonts w:ascii="Times New Roman" w:eastAsiaTheme="minorEastAsia" w:hAnsi="Times New Roman" w:cs="Times New Roman"/>
          <w:sz w:val="24"/>
          <w:szCs w:val="24"/>
        </w:rPr>
        <w:t>%</w:t>
      </w:r>
      <w:r w:rsidR="008F1046">
        <w:rPr>
          <w:rFonts w:ascii="Times New Roman" w:eastAsiaTheme="minorEastAsia" w:hAnsi="Times New Roman" w:cs="Times New Roman"/>
          <w:sz w:val="24"/>
          <w:szCs w:val="24"/>
        </w:rPr>
        <w:t xml:space="preserve"> menjadi </w:t>
      </w:r>
      <w:r w:rsidR="00B33565">
        <w:rPr>
          <w:rFonts w:ascii="Times New Roman" w:eastAsiaTheme="minorEastAsia" w:hAnsi="Times New Roman" w:cs="Times New Roman"/>
          <w:sz w:val="24"/>
          <w:szCs w:val="24"/>
        </w:rPr>
        <w:t>47,40</w:t>
      </w:r>
      <w:r w:rsidR="00C934F1">
        <w:rPr>
          <w:rFonts w:ascii="Times New Roman" w:eastAsiaTheme="minorEastAsia" w:hAnsi="Times New Roman" w:cs="Times New Roman"/>
          <w:sz w:val="24"/>
          <w:szCs w:val="24"/>
        </w:rPr>
        <w:t>%</w:t>
      </w:r>
      <w:r w:rsidR="008F1046">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rPr>
        <w:t xml:space="preserve">dan pada tahun 2015 mengalami peningkatan </w:t>
      </w:r>
      <w:r w:rsidR="00B33565">
        <w:rPr>
          <w:rFonts w:ascii="Times New Roman" w:eastAsiaTheme="minorEastAsia" w:hAnsi="Times New Roman" w:cs="Times New Roman"/>
          <w:sz w:val="24"/>
          <w:szCs w:val="24"/>
        </w:rPr>
        <w:t xml:space="preserve">kembali sebesar </w:t>
      </w:r>
      <w:r w:rsidR="009A6DCF">
        <w:rPr>
          <w:rFonts w:ascii="Times New Roman" w:eastAsiaTheme="minorEastAsia" w:hAnsi="Times New Roman" w:cs="Times New Roman"/>
          <w:sz w:val="24"/>
          <w:szCs w:val="24"/>
        </w:rPr>
        <w:t>52,00</w:t>
      </w:r>
      <w:r w:rsidR="00C934F1">
        <w:rPr>
          <w:rFonts w:ascii="Times New Roman" w:eastAsiaTheme="minorEastAsia" w:hAnsi="Times New Roman" w:cs="Times New Roman"/>
          <w:sz w:val="24"/>
          <w:szCs w:val="24"/>
        </w:rPr>
        <w:t>%</w:t>
      </w:r>
      <w:r w:rsidR="008F1046">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rPr>
        <w:t xml:space="preserve">menjadi </w:t>
      </w:r>
      <w:r w:rsidR="00B33565">
        <w:rPr>
          <w:rFonts w:ascii="Times New Roman" w:eastAsiaTheme="minorEastAsia" w:hAnsi="Times New Roman" w:cs="Times New Roman"/>
          <w:sz w:val="24"/>
          <w:szCs w:val="24"/>
        </w:rPr>
        <w:t>99,40</w:t>
      </w:r>
      <w:r w:rsidR="00C934F1">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rPr>
        <w:t>.</w:t>
      </w:r>
    </w:p>
    <w:p w:rsidR="00895EF4" w:rsidRPr="00C92762" w:rsidRDefault="00895EF4" w:rsidP="008F1046">
      <w:pPr>
        <w:spacing w:after="0" w:line="480" w:lineRule="auto"/>
        <w:ind w:firstLine="720"/>
        <w:jc w:val="both"/>
        <w:rPr>
          <w:rFonts w:ascii="Times New Roman" w:eastAsia="Times New Roman" w:hAnsi="Times New Roman" w:cs="Times New Roman"/>
          <w:color w:val="000000"/>
          <w:sz w:val="24"/>
          <w:szCs w:val="24"/>
          <w:lang w:val="en-US" w:eastAsia="id-ID"/>
        </w:rPr>
      </w:pPr>
      <w:r w:rsidRPr="00C92762">
        <w:rPr>
          <w:rFonts w:ascii="Times New Roman" w:eastAsia="Times New Roman" w:hAnsi="Times New Roman" w:cs="Times New Roman"/>
          <w:color w:val="000000"/>
          <w:sz w:val="24"/>
          <w:szCs w:val="24"/>
          <w:lang w:eastAsia="id-ID"/>
        </w:rPr>
        <w:t>Fluktuasi kebijakan dividen yang terjadi pada perusahaan manufaktur yang dijadikan sampel pada penelitian ini selama lima tahun kemungkinan dipengaruhi oleh beberapa faktor</w:t>
      </w:r>
      <w:r w:rsidRPr="00C92762">
        <w:rPr>
          <w:rFonts w:ascii="Times New Roman" w:eastAsia="Times New Roman" w:hAnsi="Times New Roman" w:cs="Times New Roman"/>
          <w:color w:val="000000"/>
          <w:sz w:val="24"/>
          <w:szCs w:val="24"/>
          <w:lang w:val="en-US" w:eastAsia="id-ID"/>
        </w:rPr>
        <w:t xml:space="preserve"> diantaranya:</w:t>
      </w:r>
    </w:p>
    <w:p w:rsidR="00895EF4" w:rsidRPr="00C92762" w:rsidRDefault="00895EF4" w:rsidP="008F1046">
      <w:pPr>
        <w:pStyle w:val="ListParagraph"/>
        <w:numPr>
          <w:ilvl w:val="0"/>
          <w:numId w:val="15"/>
        </w:numPr>
        <w:spacing w:after="0" w:line="480" w:lineRule="auto"/>
        <w:ind w:left="360"/>
        <w:jc w:val="both"/>
        <w:rPr>
          <w:rFonts w:ascii="Times New Roman" w:eastAsia="Times New Roman" w:hAnsi="Times New Roman" w:cs="Times New Roman"/>
          <w:color w:val="000000"/>
          <w:sz w:val="24"/>
          <w:szCs w:val="24"/>
          <w:lang w:val="en-US" w:eastAsia="id-ID"/>
        </w:rPr>
      </w:pPr>
      <w:r w:rsidRPr="00C92762">
        <w:rPr>
          <w:rFonts w:ascii="Times New Roman" w:eastAsia="Times New Roman" w:hAnsi="Times New Roman" w:cs="Times New Roman"/>
          <w:sz w:val="24"/>
          <w:szCs w:val="24"/>
          <w:lang w:val="en-US"/>
        </w:rPr>
        <w:t>Laba (profitabilitas perusahaan)</w:t>
      </w:r>
    </w:p>
    <w:p w:rsidR="00895EF4" w:rsidRPr="00C92762" w:rsidRDefault="00895EF4" w:rsidP="00A844FC">
      <w:pPr>
        <w:numPr>
          <w:ilvl w:val="0"/>
          <w:numId w:val="15"/>
        </w:numPr>
        <w:spacing w:after="0" w:line="480" w:lineRule="auto"/>
        <w:ind w:left="360"/>
        <w:jc w:val="both"/>
        <w:rPr>
          <w:rFonts w:ascii="Times New Roman" w:eastAsia="Times New Roman" w:hAnsi="Times New Roman" w:cs="Times New Roman"/>
          <w:sz w:val="24"/>
          <w:szCs w:val="24"/>
          <w:lang w:val="en-US"/>
        </w:rPr>
      </w:pPr>
      <w:r w:rsidRPr="00C92762">
        <w:rPr>
          <w:rFonts w:ascii="Times New Roman" w:eastAsia="Times New Roman" w:hAnsi="Times New Roman" w:cs="Times New Roman"/>
          <w:sz w:val="24"/>
          <w:szCs w:val="24"/>
          <w:lang w:val="en-US"/>
        </w:rPr>
        <w:t>Biaya-biaya yang akan dikeluarkan atau digunakan perusahaan</w:t>
      </w:r>
    </w:p>
    <w:p w:rsidR="00895EF4" w:rsidRPr="00C92762" w:rsidRDefault="00895EF4" w:rsidP="00A844FC">
      <w:pPr>
        <w:numPr>
          <w:ilvl w:val="0"/>
          <w:numId w:val="15"/>
        </w:numPr>
        <w:spacing w:after="0" w:line="480" w:lineRule="auto"/>
        <w:ind w:left="360"/>
        <w:jc w:val="both"/>
        <w:rPr>
          <w:rFonts w:ascii="Times New Roman" w:eastAsia="Times New Roman" w:hAnsi="Times New Roman" w:cs="Times New Roman"/>
          <w:sz w:val="24"/>
          <w:szCs w:val="24"/>
          <w:lang w:val="en-US"/>
        </w:rPr>
      </w:pPr>
      <w:r w:rsidRPr="00C92762">
        <w:rPr>
          <w:rFonts w:ascii="Times New Roman" w:eastAsia="Times New Roman" w:hAnsi="Times New Roman" w:cs="Times New Roman"/>
          <w:sz w:val="24"/>
          <w:szCs w:val="24"/>
          <w:lang w:val="en-US"/>
        </w:rPr>
        <w:t>Penetapan kebijakan dividen yang akan dibagikan</w:t>
      </w:r>
    </w:p>
    <w:p w:rsidR="00895EF4" w:rsidRPr="00C92762" w:rsidRDefault="00895EF4" w:rsidP="00A844FC">
      <w:pPr>
        <w:numPr>
          <w:ilvl w:val="0"/>
          <w:numId w:val="15"/>
        </w:numPr>
        <w:spacing w:after="0" w:line="480" w:lineRule="auto"/>
        <w:ind w:left="360"/>
        <w:jc w:val="both"/>
        <w:rPr>
          <w:rFonts w:ascii="Times New Roman" w:eastAsia="Times New Roman" w:hAnsi="Times New Roman" w:cs="Times New Roman"/>
          <w:sz w:val="24"/>
          <w:szCs w:val="24"/>
          <w:lang w:val="en-US"/>
        </w:rPr>
      </w:pPr>
      <w:r w:rsidRPr="00C92762">
        <w:rPr>
          <w:rFonts w:ascii="Times New Roman" w:eastAsia="Times New Roman" w:hAnsi="Times New Roman" w:cs="Times New Roman"/>
          <w:sz w:val="24"/>
          <w:szCs w:val="24"/>
          <w:lang w:val="en-US"/>
        </w:rPr>
        <w:t>Kebijakan dividen berkaitan erat dengan masalah keagenan</w:t>
      </w:r>
    </w:p>
    <w:p w:rsidR="00895EF4" w:rsidRPr="00C92762" w:rsidRDefault="008F1046" w:rsidP="008F1046">
      <w:pPr>
        <w:numPr>
          <w:ilvl w:val="0"/>
          <w:numId w:val="15"/>
        </w:numPr>
        <w:spacing w:after="0" w:line="480" w:lineRule="auto"/>
        <w:ind w:left="3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Penentuan </w:t>
      </w:r>
      <w:r w:rsidR="00895EF4" w:rsidRPr="00C92762">
        <w:rPr>
          <w:rFonts w:ascii="Times New Roman" w:eastAsia="Times New Roman" w:hAnsi="Times New Roman" w:cs="Times New Roman"/>
          <w:sz w:val="24"/>
          <w:szCs w:val="24"/>
          <w:lang w:val="en-US"/>
        </w:rPr>
        <w:t>alokasi laba yang tepat antara pembayaran dividen dengan penambahan laba ditahan perusahaan</w:t>
      </w:r>
    </w:p>
    <w:p w:rsidR="00895EF4" w:rsidRPr="00C92762" w:rsidRDefault="00895EF4" w:rsidP="008F1046">
      <w:pPr>
        <w:numPr>
          <w:ilvl w:val="0"/>
          <w:numId w:val="15"/>
        </w:numPr>
        <w:spacing w:after="0" w:line="480" w:lineRule="auto"/>
        <w:ind w:left="360"/>
        <w:jc w:val="both"/>
        <w:rPr>
          <w:rFonts w:ascii="Times New Roman" w:eastAsia="Times New Roman" w:hAnsi="Times New Roman" w:cs="Times New Roman"/>
          <w:sz w:val="24"/>
          <w:szCs w:val="24"/>
          <w:lang w:val="en-US"/>
        </w:rPr>
      </w:pPr>
      <w:r w:rsidRPr="00C92762">
        <w:rPr>
          <w:rFonts w:ascii="Times New Roman" w:eastAsia="Times New Roman" w:hAnsi="Times New Roman" w:cs="Times New Roman"/>
          <w:sz w:val="24"/>
          <w:szCs w:val="24"/>
          <w:lang w:val="en-US"/>
        </w:rPr>
        <w:t>Keputusan pendanaan</w:t>
      </w:r>
    </w:p>
    <w:p w:rsidR="001C65F8" w:rsidRDefault="00895EF4" w:rsidP="00C934F1">
      <w:pPr>
        <w:spacing w:after="0" w:line="480" w:lineRule="auto"/>
        <w:ind w:firstLine="720"/>
        <w:jc w:val="both"/>
        <w:rPr>
          <w:rFonts w:ascii="Times New Roman" w:eastAsia="Times New Roman" w:hAnsi="Times New Roman" w:cs="Times New Roman"/>
          <w:sz w:val="24"/>
          <w:szCs w:val="24"/>
        </w:rPr>
      </w:pPr>
      <w:r w:rsidRPr="00C92762">
        <w:rPr>
          <w:rFonts w:ascii="Times New Roman" w:eastAsia="Times New Roman" w:hAnsi="Times New Roman" w:cs="Times New Roman"/>
          <w:sz w:val="24"/>
          <w:szCs w:val="24"/>
          <w:lang w:val="en-US"/>
        </w:rPr>
        <w:t>Dari faktor-faktor diatas maka dapat disimpulkan ba</w:t>
      </w:r>
      <w:r w:rsidR="008F1046">
        <w:rPr>
          <w:rFonts w:ascii="Times New Roman" w:eastAsia="Times New Roman" w:hAnsi="Times New Roman" w:cs="Times New Roman"/>
          <w:sz w:val="24"/>
          <w:szCs w:val="24"/>
        </w:rPr>
        <w:t>h</w:t>
      </w:r>
      <w:r w:rsidRPr="00C92762">
        <w:rPr>
          <w:rFonts w:ascii="Times New Roman" w:eastAsia="Times New Roman" w:hAnsi="Times New Roman" w:cs="Times New Roman"/>
          <w:sz w:val="24"/>
          <w:szCs w:val="24"/>
          <w:lang w:val="en-US"/>
        </w:rPr>
        <w:t>wa perusahaan manufaktur yang dijadikan sebagai sampel pada penelitian ini membagikan dividen secara garis besar dipengaruhi oleh faktor tersebut, sehingga selama lima tahun mengalami fluktuasi dalam kebijakan dividen yang dibagikan.</w:t>
      </w:r>
    </w:p>
    <w:p w:rsidR="00A844FC" w:rsidRPr="00A844FC" w:rsidRDefault="008C5C02" w:rsidP="00A844FC">
      <w:pPr>
        <w:spacing w:after="0" w:line="480" w:lineRule="auto"/>
        <w:rPr>
          <w:rFonts w:ascii="Times New Roman" w:hAnsi="Times New Roman" w:cs="Times New Roman"/>
          <w:b/>
          <w:sz w:val="24"/>
          <w:szCs w:val="24"/>
        </w:rPr>
      </w:pPr>
      <w:r w:rsidRPr="008C5C02">
        <w:rPr>
          <w:rFonts w:ascii="Times New Roman" w:hAnsi="Times New Roman" w:cs="Times New Roman"/>
          <w:b/>
          <w:sz w:val="24"/>
          <w:szCs w:val="24"/>
        </w:rPr>
        <w:lastRenderedPageBreak/>
        <w:t xml:space="preserve">4.1.1.4 </w:t>
      </w:r>
      <w:r w:rsidR="00787A76" w:rsidRPr="008C5C02">
        <w:rPr>
          <w:rFonts w:ascii="Times New Roman" w:hAnsi="Times New Roman" w:cs="Times New Roman"/>
          <w:b/>
          <w:sz w:val="24"/>
          <w:szCs w:val="24"/>
        </w:rPr>
        <w:t xml:space="preserve">Perkembangan Nilai Perusahaan </w:t>
      </w:r>
    </w:p>
    <w:p w:rsidR="00E106AB" w:rsidRPr="00C92762" w:rsidRDefault="00E106AB" w:rsidP="00A844FC">
      <w:pPr>
        <w:shd w:val="clear" w:color="auto" w:fill="FFFFFF"/>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Menurut Handono Mardiyanto (2008:182) Nilai perusahaan adalah nilai sekarang dari serangkaian arus kas masuk yang akan dihasilkan perusahaan padaa masa mendatang.</w:t>
      </w:r>
    </w:p>
    <w:p w:rsidR="00E106AB" w:rsidRPr="00C92762" w:rsidRDefault="00E106AB" w:rsidP="00E106AB">
      <w:pPr>
        <w:spacing w:after="0" w:line="480" w:lineRule="auto"/>
        <w:ind w:firstLine="720"/>
        <w:jc w:val="both"/>
        <w:rPr>
          <w:rFonts w:ascii="Times New Roman" w:eastAsiaTheme="minorEastAsia" w:hAnsi="Times New Roman" w:cs="Times New Roman"/>
          <w:sz w:val="24"/>
          <w:szCs w:val="24"/>
        </w:rPr>
      </w:pPr>
      <w:r w:rsidRPr="00C92762">
        <w:rPr>
          <w:rFonts w:ascii="Times New Roman" w:hAnsi="Times New Roman" w:cs="Times New Roman"/>
          <w:sz w:val="24"/>
          <w:szCs w:val="24"/>
        </w:rPr>
        <w:t xml:space="preserve">Penulis akan memaparkan </w:t>
      </w:r>
      <w:r w:rsidRPr="00C92762">
        <w:rPr>
          <w:rFonts w:ascii="Times New Roman" w:hAnsi="Times New Roman" w:cs="Times New Roman"/>
          <w:sz w:val="24"/>
          <w:szCs w:val="24"/>
          <w:lang w:val="en-US"/>
        </w:rPr>
        <w:t xml:space="preserve">mengenai </w:t>
      </w:r>
      <w:r w:rsidRPr="00C92762">
        <w:rPr>
          <w:rFonts w:ascii="Times New Roman" w:hAnsi="Times New Roman" w:cs="Times New Roman"/>
          <w:sz w:val="24"/>
          <w:szCs w:val="24"/>
        </w:rPr>
        <w:t xml:space="preserve">perkembangan </w:t>
      </w:r>
      <w:r>
        <w:rPr>
          <w:rFonts w:ascii="Times New Roman" w:hAnsi="Times New Roman" w:cs="Times New Roman"/>
          <w:sz w:val="24"/>
          <w:szCs w:val="24"/>
        </w:rPr>
        <w:t xml:space="preserve">nilai perusahaan </w:t>
      </w:r>
      <w:r w:rsidRPr="00C92762">
        <w:rPr>
          <w:rFonts w:ascii="Times New Roman" w:hAnsi="Times New Roman" w:cs="Times New Roman"/>
          <w:sz w:val="24"/>
          <w:szCs w:val="24"/>
        </w:rPr>
        <w:t>data tersebut</w:t>
      </w:r>
      <w:r w:rsidRPr="00C92762">
        <w:rPr>
          <w:rFonts w:ascii="Times New Roman" w:eastAsiaTheme="minorEastAsia" w:hAnsi="Times New Roman" w:cs="Times New Roman"/>
          <w:sz w:val="24"/>
          <w:szCs w:val="24"/>
        </w:rPr>
        <w:t xml:space="preserve"> dapat diperoleh dari laporan tahunan yang telah dipublikasikan oleh setiap perusahaan melalui situs </w:t>
      </w:r>
      <w:hyperlink r:id="rId16" w:history="1">
        <w:r w:rsidRPr="00C92762">
          <w:rPr>
            <w:rStyle w:val="Hyperlink"/>
            <w:rFonts w:ascii="Times New Roman" w:eastAsiaTheme="minorEastAsia" w:hAnsi="Times New Roman" w:cs="Times New Roman"/>
            <w:sz w:val="24"/>
            <w:szCs w:val="24"/>
          </w:rPr>
          <w:t>http://www.idx.co.id</w:t>
        </w:r>
      </w:hyperlink>
      <w:r w:rsidRPr="00C92762">
        <w:rPr>
          <w:rFonts w:ascii="Times New Roman" w:eastAsiaTheme="minorEastAsia" w:hAnsi="Times New Roman" w:cs="Times New Roman"/>
          <w:sz w:val="24"/>
          <w:szCs w:val="24"/>
        </w:rPr>
        <w:t>, dengan laporan keuangan dapat diketahui pula sejauh mana perkembangan perusahaan manufaktur tersebut selama periode tertentu. Dalam penelitian data yang digunakan adalah data dari laporan tah</w:t>
      </w:r>
      <w:r>
        <w:rPr>
          <w:rFonts w:ascii="Times New Roman" w:eastAsiaTheme="minorEastAsia" w:hAnsi="Times New Roman" w:cs="Times New Roman"/>
          <w:sz w:val="24"/>
          <w:szCs w:val="24"/>
        </w:rPr>
        <w:t>unan selama periode-periode 2012-2016</w:t>
      </w:r>
      <w:r w:rsidRPr="00C92762">
        <w:rPr>
          <w:rFonts w:ascii="Times New Roman" w:eastAsiaTheme="minorEastAsia" w:hAnsi="Times New Roman" w:cs="Times New Roman"/>
          <w:sz w:val="24"/>
          <w:szCs w:val="24"/>
        </w:rPr>
        <w:t>.</w:t>
      </w:r>
      <w:r w:rsidRPr="00C92762">
        <w:rPr>
          <w:rFonts w:ascii="Times New Roman" w:eastAsiaTheme="minorEastAsia" w:hAnsi="Times New Roman" w:cs="Times New Roman"/>
          <w:sz w:val="24"/>
          <w:szCs w:val="24"/>
          <w:lang w:val="en-US"/>
        </w:rPr>
        <w:t xml:space="preserve"> </w:t>
      </w:r>
      <w:r w:rsidRPr="00C92762">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lang w:val="en-US"/>
        </w:rPr>
        <w:t xml:space="preserve"> pada penelitian diukur dengan rasio </w:t>
      </w:r>
      <w:r w:rsidRPr="00C92762">
        <w:rPr>
          <w:rFonts w:ascii="Times New Roman" w:eastAsiaTheme="minorEastAsia" w:hAnsi="Times New Roman" w:cs="Times New Roman"/>
          <w:sz w:val="24"/>
          <w:szCs w:val="24"/>
        </w:rPr>
        <w:t>h</w:t>
      </w:r>
      <w:r w:rsidRPr="00C92762">
        <w:rPr>
          <w:rFonts w:ascii="Times New Roman" w:eastAsiaTheme="minorEastAsia" w:hAnsi="Times New Roman" w:cs="Times New Roman"/>
          <w:sz w:val="24"/>
          <w:szCs w:val="24"/>
          <w:lang w:val="en-US"/>
        </w:rPr>
        <w:t xml:space="preserve">utang yaitu </w:t>
      </w:r>
      <w:r w:rsidRPr="00C92762">
        <w:rPr>
          <w:rFonts w:ascii="Times New Roman" w:eastAsiaTheme="minorEastAsia" w:hAnsi="Times New Roman" w:cs="Times New Roman"/>
          <w:sz w:val="24"/>
          <w:szCs w:val="24"/>
        </w:rPr>
        <w:t>perbandingan harga pasar perlembar saham dengan nilai buku perlembar saham.</w:t>
      </w:r>
    </w:p>
    <w:p w:rsidR="00E106AB" w:rsidRPr="00C92762" w:rsidRDefault="00E106AB" w:rsidP="00E106AB">
      <w:pPr>
        <w:spacing w:after="0" w:line="480" w:lineRule="auto"/>
        <w:ind w:firstLine="720"/>
        <w:jc w:val="both"/>
        <w:rPr>
          <w:rFonts w:ascii="Times New Roman" w:eastAsiaTheme="minorEastAsia" w:hAnsi="Times New Roman" w:cs="Times New Roman"/>
          <w:sz w:val="24"/>
          <w:szCs w:val="24"/>
        </w:rPr>
      </w:pPr>
      <w:r w:rsidRPr="00C92762">
        <w:rPr>
          <w:rFonts w:ascii="Times New Roman" w:eastAsiaTheme="minorEastAsia" w:hAnsi="Times New Roman" w:cs="Times New Roman"/>
          <w:sz w:val="24"/>
          <w:szCs w:val="24"/>
        </w:rPr>
        <w:t xml:space="preserve">Berikut data </w:t>
      </w:r>
      <w:r>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rPr>
        <w:t xml:space="preserve"> yang diperoleh dari laporan keuangan tahunan perusahaan Manufaktur yang menjadi sampel penelitian berupa ikhtisar laporan keuangan dan data kinerja perusahaan yang d</w:t>
      </w:r>
      <w:r>
        <w:rPr>
          <w:rFonts w:ascii="Times New Roman" w:eastAsiaTheme="minorEastAsia" w:hAnsi="Times New Roman" w:cs="Times New Roman"/>
          <w:sz w:val="24"/>
          <w:szCs w:val="24"/>
        </w:rPr>
        <w:t xml:space="preserve">ipublikasikan selama tahun 2012 </w:t>
      </w:r>
      <w:r w:rsidRPr="00C92762">
        <w:rPr>
          <w:rFonts w:ascii="Times New Roman" w:eastAsiaTheme="minorEastAsia" w:hAnsi="Times New Roman" w:cs="Times New Roman"/>
          <w:sz w:val="24"/>
          <w:szCs w:val="24"/>
        </w:rPr>
        <w:t>sampai deng</w:t>
      </w:r>
      <w:r>
        <w:rPr>
          <w:rFonts w:ascii="Times New Roman" w:eastAsiaTheme="minorEastAsia" w:hAnsi="Times New Roman" w:cs="Times New Roman"/>
          <w:sz w:val="24"/>
          <w:szCs w:val="24"/>
        </w:rPr>
        <w:t>an tahun 2016</w:t>
      </w:r>
      <w:r w:rsidRPr="00C92762">
        <w:rPr>
          <w:rFonts w:ascii="Times New Roman" w:eastAsiaTheme="minorEastAsia" w:hAnsi="Times New Roman" w:cs="Times New Roman"/>
          <w:sz w:val="24"/>
          <w:szCs w:val="24"/>
        </w:rPr>
        <w:t xml:space="preserve"> dapat diketahui data Nilai Perusahaan yang akan ditunjukkan dalam tabel 4.</w:t>
      </w:r>
      <w:r>
        <w:rPr>
          <w:rFonts w:ascii="Times New Roman" w:eastAsiaTheme="minorEastAsia" w:hAnsi="Times New Roman" w:cs="Times New Roman"/>
          <w:sz w:val="24"/>
          <w:szCs w:val="24"/>
        </w:rPr>
        <w:t>4</w:t>
      </w:r>
      <w:r w:rsidRPr="00C92762">
        <w:rPr>
          <w:rFonts w:ascii="Times New Roman" w:eastAsiaTheme="minorEastAsia" w:hAnsi="Times New Roman" w:cs="Times New Roman"/>
          <w:sz w:val="24"/>
          <w:szCs w:val="24"/>
        </w:rPr>
        <w:t xml:space="preserve"> sebagai berikut:</w:t>
      </w:r>
    </w:p>
    <w:p w:rsidR="002330D3" w:rsidRDefault="002330D3" w:rsidP="001C65F8">
      <w:pPr>
        <w:spacing w:after="0" w:line="360" w:lineRule="auto"/>
        <w:contextualSpacing/>
        <w:rPr>
          <w:rFonts w:ascii="Times New Roman" w:eastAsia="Calibri" w:hAnsi="Times New Roman" w:cs="Times New Roman"/>
          <w:b/>
          <w:color w:val="000000"/>
          <w:sz w:val="24"/>
          <w:szCs w:val="24"/>
        </w:rPr>
      </w:pPr>
    </w:p>
    <w:p w:rsidR="002330D3" w:rsidRDefault="002330D3" w:rsidP="00E106AB">
      <w:pPr>
        <w:spacing w:after="0" w:line="360" w:lineRule="auto"/>
        <w:contextualSpacing/>
        <w:rPr>
          <w:rFonts w:ascii="Times New Roman" w:eastAsia="Calibri" w:hAnsi="Times New Roman" w:cs="Times New Roman"/>
          <w:b/>
          <w:color w:val="000000"/>
          <w:sz w:val="24"/>
          <w:szCs w:val="24"/>
        </w:rPr>
      </w:pPr>
    </w:p>
    <w:p w:rsidR="00E106AB" w:rsidRDefault="00E106AB" w:rsidP="00E106AB">
      <w:pPr>
        <w:spacing w:after="0" w:line="360" w:lineRule="auto"/>
        <w:contextualSpacing/>
        <w:rPr>
          <w:rFonts w:ascii="Times New Roman" w:eastAsia="Calibri" w:hAnsi="Times New Roman" w:cs="Times New Roman"/>
          <w:b/>
          <w:color w:val="000000"/>
          <w:sz w:val="24"/>
          <w:szCs w:val="24"/>
        </w:rPr>
      </w:pPr>
    </w:p>
    <w:p w:rsidR="00A844FC" w:rsidRDefault="00A844FC" w:rsidP="00787A76">
      <w:pPr>
        <w:spacing w:after="0" w:line="360" w:lineRule="auto"/>
        <w:contextualSpacing/>
        <w:jc w:val="center"/>
        <w:rPr>
          <w:rFonts w:ascii="Times New Roman" w:eastAsia="Calibri" w:hAnsi="Times New Roman" w:cs="Times New Roman"/>
          <w:b/>
          <w:color w:val="000000"/>
          <w:sz w:val="24"/>
          <w:szCs w:val="24"/>
        </w:rPr>
      </w:pPr>
    </w:p>
    <w:p w:rsidR="00A844FC" w:rsidRDefault="00A844FC" w:rsidP="00787A76">
      <w:pPr>
        <w:spacing w:after="0" w:line="360" w:lineRule="auto"/>
        <w:contextualSpacing/>
        <w:jc w:val="center"/>
        <w:rPr>
          <w:rFonts w:ascii="Times New Roman" w:eastAsia="Calibri" w:hAnsi="Times New Roman" w:cs="Times New Roman"/>
          <w:b/>
          <w:color w:val="000000"/>
          <w:sz w:val="24"/>
          <w:szCs w:val="24"/>
        </w:rPr>
      </w:pPr>
    </w:p>
    <w:p w:rsidR="00A844FC" w:rsidRDefault="00A844FC" w:rsidP="00787A76">
      <w:pPr>
        <w:spacing w:after="0" w:line="360" w:lineRule="auto"/>
        <w:contextualSpacing/>
        <w:jc w:val="center"/>
        <w:rPr>
          <w:rFonts w:ascii="Times New Roman" w:eastAsia="Calibri" w:hAnsi="Times New Roman" w:cs="Times New Roman"/>
          <w:b/>
          <w:color w:val="000000"/>
          <w:sz w:val="24"/>
          <w:szCs w:val="24"/>
        </w:rPr>
      </w:pPr>
    </w:p>
    <w:p w:rsidR="00A844FC" w:rsidRDefault="00A844FC" w:rsidP="00787A76">
      <w:pPr>
        <w:spacing w:after="0" w:line="360" w:lineRule="auto"/>
        <w:contextualSpacing/>
        <w:jc w:val="center"/>
        <w:rPr>
          <w:rFonts w:ascii="Times New Roman" w:eastAsia="Calibri" w:hAnsi="Times New Roman" w:cs="Times New Roman"/>
          <w:b/>
          <w:color w:val="000000"/>
          <w:sz w:val="24"/>
          <w:szCs w:val="24"/>
        </w:rPr>
      </w:pPr>
    </w:p>
    <w:p w:rsidR="001C65F8" w:rsidRDefault="001C65F8" w:rsidP="00787A76">
      <w:pPr>
        <w:spacing w:after="0" w:line="360" w:lineRule="auto"/>
        <w:contextualSpacing/>
        <w:jc w:val="center"/>
        <w:rPr>
          <w:rFonts w:ascii="Times New Roman" w:eastAsia="Calibri" w:hAnsi="Times New Roman" w:cs="Times New Roman"/>
          <w:b/>
          <w:color w:val="000000"/>
          <w:sz w:val="24"/>
          <w:szCs w:val="24"/>
        </w:rPr>
      </w:pPr>
    </w:p>
    <w:p w:rsidR="001C65F8" w:rsidRDefault="001C65F8" w:rsidP="00787A76">
      <w:pPr>
        <w:spacing w:after="0" w:line="360" w:lineRule="auto"/>
        <w:contextualSpacing/>
        <w:jc w:val="center"/>
        <w:rPr>
          <w:rFonts w:ascii="Times New Roman" w:eastAsia="Calibri" w:hAnsi="Times New Roman" w:cs="Times New Roman"/>
          <w:b/>
          <w:color w:val="000000"/>
          <w:sz w:val="24"/>
          <w:szCs w:val="24"/>
        </w:rPr>
      </w:pPr>
    </w:p>
    <w:p w:rsidR="001C65F8" w:rsidRDefault="001C65F8" w:rsidP="00787A76">
      <w:pPr>
        <w:spacing w:after="0" w:line="360" w:lineRule="auto"/>
        <w:contextualSpacing/>
        <w:jc w:val="center"/>
        <w:rPr>
          <w:rFonts w:ascii="Times New Roman" w:eastAsia="Calibri" w:hAnsi="Times New Roman" w:cs="Times New Roman"/>
          <w:b/>
          <w:color w:val="000000"/>
          <w:sz w:val="24"/>
          <w:szCs w:val="24"/>
        </w:rPr>
      </w:pPr>
    </w:p>
    <w:p w:rsidR="00787A76" w:rsidRPr="00C92762" w:rsidRDefault="00787A76" w:rsidP="00787A76">
      <w:pPr>
        <w:spacing w:after="0" w:line="360" w:lineRule="auto"/>
        <w:contextualSpacing/>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lastRenderedPageBreak/>
        <w:t>Tabel  4.4</w:t>
      </w:r>
    </w:p>
    <w:p w:rsidR="00787A76" w:rsidRPr="00C92762" w:rsidRDefault="00787A76" w:rsidP="00787A76">
      <w:pPr>
        <w:spacing w:after="0" w:line="360" w:lineRule="auto"/>
        <w:contextualSpacing/>
        <w:jc w:val="center"/>
        <w:rPr>
          <w:rFonts w:ascii="Times New Roman" w:hAnsi="Times New Roman" w:cs="Times New Roman"/>
          <w:b/>
          <w:sz w:val="24"/>
          <w:szCs w:val="24"/>
        </w:rPr>
      </w:pPr>
      <w:r>
        <w:rPr>
          <w:rFonts w:ascii="Times New Roman" w:eastAsia="Calibri" w:hAnsi="Times New Roman" w:cs="Times New Roman"/>
          <w:b/>
          <w:color w:val="000000"/>
          <w:sz w:val="24"/>
          <w:szCs w:val="24"/>
        </w:rPr>
        <w:t>Nilai Perusahaan</w:t>
      </w:r>
      <w:r w:rsidRPr="00C92762">
        <w:rPr>
          <w:rFonts w:ascii="Times New Roman" w:eastAsia="Calibri" w:hAnsi="Times New Roman" w:cs="Times New Roman"/>
          <w:b/>
          <w:color w:val="000000"/>
          <w:sz w:val="24"/>
          <w:szCs w:val="24"/>
        </w:rPr>
        <w:t xml:space="preserve"> pada </w:t>
      </w:r>
      <w:r>
        <w:rPr>
          <w:rFonts w:ascii="Times New Roman" w:hAnsi="Times New Roman" w:cs="Times New Roman"/>
          <w:b/>
          <w:sz w:val="24"/>
          <w:szCs w:val="24"/>
        </w:rPr>
        <w:t>perusahaan Manufaktur Tahun 2012-2016</w:t>
      </w:r>
    </w:p>
    <w:tbl>
      <w:tblPr>
        <w:tblW w:w="8789" w:type="dxa"/>
        <w:tblInd w:w="-459" w:type="dxa"/>
        <w:tblLayout w:type="fixed"/>
        <w:tblLook w:val="04A0" w:firstRow="1" w:lastRow="0" w:firstColumn="1" w:lastColumn="0" w:noHBand="0" w:noVBand="1"/>
      </w:tblPr>
      <w:tblGrid>
        <w:gridCol w:w="567"/>
        <w:gridCol w:w="1418"/>
        <w:gridCol w:w="1049"/>
        <w:gridCol w:w="1049"/>
        <w:gridCol w:w="1049"/>
        <w:gridCol w:w="1049"/>
        <w:gridCol w:w="1049"/>
        <w:gridCol w:w="1559"/>
      </w:tblGrid>
      <w:tr w:rsidR="00787A76" w:rsidRPr="00C92762" w:rsidTr="007A306D">
        <w:trPr>
          <w:trHeight w:val="91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No.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Kode Emiten</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2012</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2013</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2014</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2015</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C56AA9">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2016</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87A76" w:rsidRPr="00E106AB" w:rsidRDefault="00787A76" w:rsidP="00787A76">
            <w:pPr>
              <w:spacing w:after="0" w:line="240" w:lineRule="auto"/>
              <w:jc w:val="center"/>
              <w:rPr>
                <w:rFonts w:ascii="Times New Roman" w:eastAsia="Times New Roman" w:hAnsi="Times New Roman" w:cs="Times New Roman"/>
                <w:b/>
                <w:color w:val="000000"/>
                <w:sz w:val="24"/>
                <w:szCs w:val="24"/>
                <w:lang w:eastAsia="id-ID"/>
              </w:rPr>
            </w:pPr>
            <w:r w:rsidRPr="00E106AB">
              <w:rPr>
                <w:rFonts w:ascii="Times New Roman" w:eastAsia="Times New Roman" w:hAnsi="Times New Roman" w:cs="Times New Roman"/>
                <w:b/>
                <w:color w:val="000000"/>
                <w:sz w:val="24"/>
                <w:szCs w:val="24"/>
                <w:lang w:eastAsia="id-ID"/>
              </w:rPr>
              <w:t>Rata-rata Nilai Perusahaan</w:t>
            </w:r>
          </w:p>
        </w:tc>
      </w:tr>
      <w:tr w:rsidR="00787A76" w:rsidRPr="00C92762" w:rsidTr="001A1BEB">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1.</w:t>
            </w:r>
          </w:p>
        </w:tc>
        <w:tc>
          <w:tcPr>
            <w:tcW w:w="1418" w:type="dxa"/>
            <w:tcBorders>
              <w:top w:val="nil"/>
              <w:left w:val="nil"/>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EKAD</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2,74</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3,40</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3,90</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4,17</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8,47</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4,54</w:t>
            </w:r>
            <w:r w:rsidR="00C934F1">
              <w:rPr>
                <w:rFonts w:ascii="Times New Roman" w:eastAsia="Times New Roman" w:hAnsi="Times New Roman" w:cs="Times New Roman"/>
                <w:color w:val="000000"/>
                <w:sz w:val="24"/>
                <w:szCs w:val="24"/>
                <w:lang w:eastAsia="id-ID"/>
              </w:rPr>
              <w:t>%</w:t>
            </w:r>
          </w:p>
        </w:tc>
      </w:tr>
      <w:tr w:rsidR="00787A76" w:rsidRPr="00C92762" w:rsidTr="001A1BEB">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2.</w:t>
            </w:r>
          </w:p>
        </w:tc>
        <w:tc>
          <w:tcPr>
            <w:tcW w:w="1418" w:type="dxa"/>
            <w:tcBorders>
              <w:top w:val="nil"/>
              <w:left w:val="nil"/>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INTP</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52,75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62,41</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67,32</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64,83</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71,00</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63,66</w:t>
            </w:r>
            <w:r w:rsidR="00C934F1">
              <w:rPr>
                <w:rFonts w:ascii="Times New Roman" w:eastAsia="Times New Roman" w:hAnsi="Times New Roman" w:cs="Times New Roman"/>
                <w:color w:val="000000"/>
                <w:sz w:val="24"/>
                <w:szCs w:val="24"/>
                <w:lang w:eastAsia="id-ID"/>
              </w:rPr>
              <w:t>%</w:t>
            </w:r>
          </w:p>
        </w:tc>
      </w:tr>
      <w:tr w:rsidR="00787A76" w:rsidRPr="00C92762" w:rsidTr="001A1BEB">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3.</w:t>
            </w:r>
          </w:p>
        </w:tc>
        <w:tc>
          <w:tcPr>
            <w:tcW w:w="1418" w:type="dxa"/>
            <w:tcBorders>
              <w:top w:val="nil"/>
              <w:left w:val="nil"/>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TKIM</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56,05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73,33</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43,35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52,45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3,50</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45,74</w:t>
            </w:r>
            <w:r w:rsidR="00C934F1">
              <w:rPr>
                <w:rFonts w:ascii="Times New Roman" w:eastAsia="Times New Roman" w:hAnsi="Times New Roman" w:cs="Times New Roman"/>
                <w:color w:val="000000"/>
                <w:sz w:val="24"/>
                <w:szCs w:val="24"/>
                <w:lang w:eastAsia="id-ID"/>
              </w:rPr>
              <w:t>%</w:t>
            </w:r>
          </w:p>
        </w:tc>
      </w:tr>
      <w:tr w:rsidR="00787A76" w:rsidRPr="00C92762" w:rsidTr="001A1BEB">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4.</w:t>
            </w:r>
          </w:p>
        </w:tc>
        <w:tc>
          <w:tcPr>
            <w:tcW w:w="1418" w:type="dxa"/>
            <w:tcBorders>
              <w:top w:val="nil"/>
              <w:left w:val="nil"/>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CPIN</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4,98</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6,06</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6,67</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7,66</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0,86</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5,25</w:t>
            </w:r>
            <w:r w:rsidR="00C934F1">
              <w:rPr>
                <w:rFonts w:ascii="Times New Roman" w:eastAsia="Times New Roman" w:hAnsi="Times New Roman" w:cs="Times New Roman"/>
                <w:color w:val="000000"/>
                <w:sz w:val="24"/>
                <w:szCs w:val="24"/>
                <w:lang w:eastAsia="id-ID"/>
              </w:rPr>
              <w:t>%</w:t>
            </w:r>
          </w:p>
        </w:tc>
      </w:tr>
      <w:tr w:rsidR="00787A76" w:rsidRPr="00C92762" w:rsidTr="001A1BEB">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5.</w:t>
            </w:r>
          </w:p>
        </w:tc>
        <w:tc>
          <w:tcPr>
            <w:tcW w:w="1418" w:type="dxa"/>
            <w:tcBorders>
              <w:top w:val="nil"/>
              <w:left w:val="nil"/>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INDF</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38,88</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43,70</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46,95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49,11</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50,04</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45,74</w:t>
            </w:r>
            <w:r w:rsidR="00C934F1">
              <w:rPr>
                <w:rFonts w:ascii="Times New Roman" w:eastAsia="Times New Roman" w:hAnsi="Times New Roman" w:cs="Times New Roman"/>
                <w:color w:val="000000"/>
                <w:sz w:val="24"/>
                <w:szCs w:val="24"/>
                <w:lang w:eastAsia="id-ID"/>
              </w:rPr>
              <w:t>%</w:t>
            </w:r>
          </w:p>
        </w:tc>
      </w:tr>
      <w:tr w:rsidR="00787A76" w:rsidRPr="00C92762" w:rsidTr="001A1BEB">
        <w:trPr>
          <w:trHeight w:val="319"/>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6.</w:t>
            </w:r>
          </w:p>
        </w:tc>
        <w:tc>
          <w:tcPr>
            <w:tcW w:w="1418" w:type="dxa"/>
            <w:tcBorders>
              <w:top w:val="nil"/>
              <w:left w:val="nil"/>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TOTO</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18,13</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20,90</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24,85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02673A"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14,4</w:t>
            </w:r>
            <w:r w:rsidR="00787A76">
              <w:rPr>
                <w:rFonts w:ascii="Times New Roman" w:eastAsia="Times New Roman" w:hAnsi="Times New Roman" w:cs="Times New Roman"/>
                <w:color w:val="000000"/>
                <w:sz w:val="24"/>
                <w:szCs w:val="24"/>
                <w:lang w:eastAsia="id-ID"/>
              </w:rPr>
              <w:t>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1,47</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02673A"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15,96</w:t>
            </w:r>
            <w:r w:rsidR="00C934F1">
              <w:rPr>
                <w:rFonts w:ascii="Times New Roman" w:eastAsia="Times New Roman" w:hAnsi="Times New Roman" w:cs="Times New Roman"/>
                <w:color w:val="000000"/>
                <w:sz w:val="24"/>
                <w:szCs w:val="24"/>
                <w:lang w:eastAsia="id-ID"/>
              </w:rPr>
              <w:t>%</w:t>
            </w:r>
          </w:p>
        </w:tc>
      </w:tr>
      <w:tr w:rsidR="00787A76" w:rsidRPr="00C92762" w:rsidTr="001A1BEB">
        <w:trPr>
          <w:trHeight w:val="94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418" w:type="dxa"/>
            <w:tcBorders>
              <w:top w:val="nil"/>
              <w:left w:val="nil"/>
              <w:bottom w:val="single" w:sz="4" w:space="0" w:color="auto"/>
              <w:right w:val="single" w:sz="4" w:space="0" w:color="auto"/>
            </w:tcBorders>
            <w:shd w:val="clear" w:color="auto" w:fill="auto"/>
            <w:noWrap/>
            <w:vAlign w:val="center"/>
            <w:hideMark/>
          </w:tcPr>
          <w:p w:rsidR="00787A76" w:rsidRPr="00C92762" w:rsidRDefault="00787A76" w:rsidP="00787A76">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Nilai Tertinggi </w:t>
            </w:r>
            <w:r>
              <w:rPr>
                <w:rFonts w:ascii="Times New Roman" w:eastAsia="Times New Roman" w:hAnsi="Times New Roman" w:cs="Times New Roman"/>
                <w:color w:val="000000"/>
                <w:sz w:val="24"/>
                <w:szCs w:val="24"/>
                <w:lang w:eastAsia="id-ID"/>
              </w:rPr>
              <w:t>Nilai Perusahaan</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56,05</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73,33</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67,32</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64,83</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71,00</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p>
        </w:tc>
      </w:tr>
      <w:tr w:rsidR="00787A76" w:rsidRPr="00C92762" w:rsidTr="001A1BEB">
        <w:trPr>
          <w:trHeight w:val="93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418" w:type="dxa"/>
            <w:tcBorders>
              <w:top w:val="nil"/>
              <w:left w:val="nil"/>
              <w:bottom w:val="single" w:sz="4" w:space="0" w:color="auto"/>
              <w:right w:val="single" w:sz="4" w:space="0" w:color="auto"/>
            </w:tcBorders>
            <w:shd w:val="clear" w:color="auto" w:fill="auto"/>
            <w:noWrap/>
            <w:vAlign w:val="center"/>
            <w:hideMark/>
          </w:tcPr>
          <w:p w:rsidR="00787A76" w:rsidRPr="00C92762" w:rsidRDefault="00787A76" w:rsidP="00787A76">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Nilai Terendah </w:t>
            </w:r>
            <w:r>
              <w:rPr>
                <w:rFonts w:ascii="Times New Roman" w:eastAsia="Times New Roman" w:hAnsi="Times New Roman" w:cs="Times New Roman"/>
                <w:color w:val="000000"/>
                <w:sz w:val="24"/>
                <w:szCs w:val="24"/>
                <w:lang w:eastAsia="id-ID"/>
              </w:rPr>
              <w:t>Nilai Perusahaan</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2,74</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3,40</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3,90</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4,17</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C12353"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0,86</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hideMark/>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r w:rsidR="00787A76" w:rsidRPr="00C92762" w:rsidTr="001A1BEB">
        <w:trPr>
          <w:trHeight w:val="806"/>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7A76" w:rsidRPr="00C92762" w:rsidRDefault="00787A76" w:rsidP="00C56AA9">
            <w:pPr>
              <w:spacing w:after="0" w:line="240" w:lineRule="auto"/>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c>
          <w:tcPr>
            <w:tcW w:w="1418" w:type="dxa"/>
            <w:tcBorders>
              <w:top w:val="nil"/>
              <w:left w:val="nil"/>
              <w:bottom w:val="single" w:sz="4" w:space="0" w:color="auto"/>
              <w:right w:val="single" w:sz="4" w:space="0" w:color="auto"/>
            </w:tcBorders>
            <w:shd w:val="clear" w:color="auto" w:fill="auto"/>
            <w:noWrap/>
            <w:vAlign w:val="center"/>
            <w:hideMark/>
          </w:tcPr>
          <w:p w:rsidR="00787A76" w:rsidRPr="00C92762" w:rsidRDefault="00787A76" w:rsidP="00787A76">
            <w:pPr>
              <w:spacing w:after="0" w:line="240" w:lineRule="auto"/>
              <w:jc w:val="center"/>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xml:space="preserve">Rata-rata </w:t>
            </w:r>
            <w:r>
              <w:rPr>
                <w:rFonts w:ascii="Times New Roman" w:eastAsia="Times New Roman" w:hAnsi="Times New Roman" w:cs="Times New Roman"/>
                <w:color w:val="000000"/>
                <w:sz w:val="24"/>
                <w:szCs w:val="24"/>
                <w:lang w:eastAsia="id-ID"/>
              </w:rPr>
              <w:t>Nilai Perusahaan</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28,92</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34,97</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32,17</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C12353"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32,11</w:t>
            </w:r>
            <w:r w:rsidR="00C934F1">
              <w:rPr>
                <w:rFonts w:ascii="Times New Roman" w:eastAsia="Times New Roman" w:hAnsi="Times New Roman" w:cs="Times New Roman"/>
                <w:color w:val="000000"/>
                <w:sz w:val="24"/>
                <w:szCs w:val="24"/>
                <w:lang w:eastAsia="id-ID"/>
              </w:rPr>
              <w:t>%</w:t>
            </w:r>
          </w:p>
        </w:tc>
        <w:tc>
          <w:tcPr>
            <w:tcW w:w="1049" w:type="dxa"/>
            <w:tcBorders>
              <w:top w:val="nil"/>
              <w:left w:val="nil"/>
              <w:bottom w:val="single" w:sz="4" w:space="0" w:color="auto"/>
              <w:right w:val="single" w:sz="4" w:space="0" w:color="auto"/>
            </w:tcBorders>
            <w:shd w:val="clear" w:color="auto" w:fill="auto"/>
            <w:noWrap/>
            <w:vAlign w:val="center"/>
          </w:tcPr>
          <w:p w:rsidR="00787A76" w:rsidRPr="00C92762" w:rsidRDefault="008C5C02" w:rsidP="001A1BEB">
            <w:pPr>
              <w:spacing w:after="0" w:line="240" w:lineRule="auto"/>
              <w:jc w:val="right"/>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22,56</w:t>
            </w:r>
            <w:r w:rsidR="00C934F1">
              <w:rPr>
                <w:rFonts w:ascii="Times New Roman" w:eastAsia="Times New Roman" w:hAnsi="Times New Roman" w:cs="Times New Roman"/>
                <w:color w:val="000000"/>
                <w:sz w:val="24"/>
                <w:szCs w:val="24"/>
                <w:lang w:eastAsia="id-ID"/>
              </w:rPr>
              <w:t>%</w:t>
            </w:r>
          </w:p>
        </w:tc>
        <w:tc>
          <w:tcPr>
            <w:tcW w:w="1559" w:type="dxa"/>
            <w:tcBorders>
              <w:top w:val="nil"/>
              <w:left w:val="nil"/>
              <w:bottom w:val="single" w:sz="4" w:space="0" w:color="auto"/>
              <w:right w:val="single" w:sz="4" w:space="0" w:color="auto"/>
            </w:tcBorders>
            <w:shd w:val="clear" w:color="auto" w:fill="auto"/>
            <w:noWrap/>
            <w:vAlign w:val="center"/>
            <w:hideMark/>
          </w:tcPr>
          <w:p w:rsidR="00787A76" w:rsidRPr="00C92762" w:rsidRDefault="00787A76" w:rsidP="001A1BEB">
            <w:pPr>
              <w:spacing w:after="0" w:line="240" w:lineRule="auto"/>
              <w:jc w:val="right"/>
              <w:rPr>
                <w:rFonts w:ascii="Times New Roman" w:eastAsia="Times New Roman" w:hAnsi="Times New Roman" w:cs="Times New Roman"/>
                <w:color w:val="000000"/>
                <w:sz w:val="24"/>
                <w:szCs w:val="24"/>
                <w:lang w:eastAsia="id-ID"/>
              </w:rPr>
            </w:pPr>
            <w:r w:rsidRPr="00C92762">
              <w:rPr>
                <w:rFonts w:ascii="Times New Roman" w:eastAsia="Times New Roman" w:hAnsi="Times New Roman" w:cs="Times New Roman"/>
                <w:color w:val="000000"/>
                <w:sz w:val="24"/>
                <w:szCs w:val="24"/>
                <w:lang w:eastAsia="id-ID"/>
              </w:rPr>
              <w:t> </w:t>
            </w:r>
          </w:p>
        </w:tc>
      </w:tr>
    </w:tbl>
    <w:p w:rsidR="00574239" w:rsidRPr="00C92762" w:rsidRDefault="00574239" w:rsidP="00A844FC">
      <w:pPr>
        <w:spacing w:after="0" w:line="360" w:lineRule="auto"/>
        <w:jc w:val="center"/>
        <w:rPr>
          <w:rFonts w:ascii="Times New Roman" w:eastAsiaTheme="minorEastAsia" w:hAnsi="Times New Roman" w:cs="Times New Roman"/>
          <w:b/>
          <w:sz w:val="24"/>
          <w:szCs w:val="24"/>
          <w:lang w:val="en-US"/>
        </w:rPr>
      </w:pPr>
      <w:r w:rsidRPr="00C92762">
        <w:rPr>
          <w:rFonts w:ascii="Times New Roman" w:eastAsiaTheme="minorEastAsia" w:hAnsi="Times New Roman" w:cs="Times New Roman"/>
          <w:b/>
          <w:sz w:val="24"/>
          <w:szCs w:val="24"/>
        </w:rPr>
        <w:t>Sumber: www.id</w:t>
      </w:r>
      <w:r>
        <w:rPr>
          <w:rFonts w:ascii="Times New Roman" w:eastAsiaTheme="minorEastAsia" w:hAnsi="Times New Roman" w:cs="Times New Roman"/>
          <w:b/>
          <w:sz w:val="24"/>
          <w:szCs w:val="24"/>
        </w:rPr>
        <w:t>x.co.id (data telah diolah, 2018</w:t>
      </w:r>
      <w:r w:rsidRPr="00C92762">
        <w:rPr>
          <w:rFonts w:ascii="Times New Roman" w:eastAsiaTheme="minorEastAsia" w:hAnsi="Times New Roman" w:cs="Times New Roman"/>
          <w:b/>
          <w:sz w:val="24"/>
          <w:szCs w:val="24"/>
        </w:rPr>
        <w:t>)</w:t>
      </w:r>
    </w:p>
    <w:p w:rsidR="00574239" w:rsidRPr="00C92762" w:rsidRDefault="00574239" w:rsidP="00574239">
      <w:pPr>
        <w:spacing w:after="0" w:line="480" w:lineRule="auto"/>
        <w:rPr>
          <w:rFonts w:ascii="Times New Roman" w:eastAsiaTheme="minorEastAsia" w:hAnsi="Times New Roman" w:cs="Times New Roman"/>
          <w:sz w:val="24"/>
          <w:szCs w:val="24"/>
          <w:lang w:val="en-US"/>
        </w:rPr>
      </w:pPr>
    </w:p>
    <w:p w:rsidR="00574239" w:rsidRPr="00C92762" w:rsidRDefault="00574239" w:rsidP="00574239">
      <w:pPr>
        <w:spacing w:after="0" w:line="480" w:lineRule="auto"/>
        <w:ind w:firstLine="720"/>
        <w:jc w:val="both"/>
        <w:rPr>
          <w:rFonts w:ascii="Times New Roman" w:eastAsiaTheme="minorEastAsia" w:hAnsi="Times New Roman" w:cs="Times New Roman"/>
          <w:sz w:val="24"/>
          <w:szCs w:val="24"/>
          <w:lang w:val="en-US"/>
        </w:rPr>
      </w:pPr>
      <w:r w:rsidRPr="00C92762">
        <w:rPr>
          <w:rFonts w:ascii="Times New Roman" w:eastAsiaTheme="minorEastAsia" w:hAnsi="Times New Roman" w:cs="Times New Roman"/>
          <w:sz w:val="24"/>
          <w:szCs w:val="24"/>
        </w:rPr>
        <w:t>Pada Tabel 4.</w:t>
      </w:r>
      <w:r>
        <w:rPr>
          <w:rFonts w:ascii="Times New Roman" w:eastAsiaTheme="minorEastAsia" w:hAnsi="Times New Roman" w:cs="Times New Roman"/>
          <w:sz w:val="24"/>
          <w:szCs w:val="24"/>
        </w:rPr>
        <w:t>4</w:t>
      </w:r>
      <w:r w:rsidRPr="00C92762">
        <w:rPr>
          <w:rFonts w:ascii="Times New Roman" w:eastAsiaTheme="minorEastAsia" w:hAnsi="Times New Roman" w:cs="Times New Roman"/>
          <w:sz w:val="24"/>
          <w:szCs w:val="24"/>
        </w:rPr>
        <w:t xml:space="preserve"> dapat dilihat nilai Nilai Perusahaan menunjukkan fluktuasi pada setiap perusahaan s</w:t>
      </w:r>
      <w:r w:rsidR="002330D3">
        <w:rPr>
          <w:rFonts w:ascii="Times New Roman" w:eastAsiaTheme="minorEastAsia" w:hAnsi="Times New Roman" w:cs="Times New Roman"/>
          <w:sz w:val="24"/>
          <w:szCs w:val="24"/>
        </w:rPr>
        <w:t>elama lima tahun dari tahun 2012 sampai dengan tahun 2016</w:t>
      </w:r>
      <w:r w:rsidRPr="00C92762">
        <w:rPr>
          <w:rFonts w:ascii="Times New Roman" w:eastAsiaTheme="minorEastAsia" w:hAnsi="Times New Roman" w:cs="Times New Roman"/>
          <w:sz w:val="24"/>
          <w:szCs w:val="24"/>
        </w:rPr>
        <w:t>. Didapatkan rata-rata Nilai Perusahaan</w:t>
      </w:r>
      <w:r w:rsidRPr="00C92762">
        <w:rPr>
          <w:rFonts w:ascii="Times New Roman" w:eastAsiaTheme="minorEastAsia" w:hAnsi="Times New Roman" w:cs="Times New Roman"/>
          <w:sz w:val="24"/>
          <w:szCs w:val="24"/>
          <w:lang w:val="en-US"/>
        </w:rPr>
        <w:t xml:space="preserve"> pada</w:t>
      </w:r>
      <w:r w:rsidRPr="00C92762">
        <w:rPr>
          <w:rFonts w:ascii="Times New Roman" w:eastAsiaTheme="minorEastAsia" w:hAnsi="Times New Roman" w:cs="Times New Roman"/>
          <w:sz w:val="24"/>
          <w:szCs w:val="24"/>
        </w:rPr>
        <w:t xml:space="preserve"> perusahaan manufaktur yang terdaftar di BEI dari setiap tahunnya, berikut penjelasan tabel diatas:</w:t>
      </w:r>
    </w:p>
    <w:p w:rsidR="00574239" w:rsidRPr="00C92762" w:rsidRDefault="002330D3" w:rsidP="00574239">
      <w:pPr>
        <w:pStyle w:val="ListParagraph"/>
        <w:numPr>
          <w:ilvl w:val="0"/>
          <w:numId w:val="17"/>
        </w:numPr>
        <w:spacing w:after="0" w:line="480" w:lineRule="auto"/>
        <w:ind w:left="360"/>
        <w:jc w:val="both"/>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Pada tahun 201</w:t>
      </w:r>
      <w:r>
        <w:rPr>
          <w:rFonts w:ascii="Times New Roman" w:eastAsiaTheme="minorEastAsia" w:hAnsi="Times New Roman" w:cs="Times New Roman"/>
          <w:sz w:val="24"/>
          <w:szCs w:val="24"/>
        </w:rPr>
        <w:t>2</w:t>
      </w:r>
      <w:r w:rsidR="00574239" w:rsidRPr="00C92762">
        <w:rPr>
          <w:rFonts w:ascii="Times New Roman" w:eastAsiaTheme="minorEastAsia" w:hAnsi="Times New Roman" w:cs="Times New Roman"/>
          <w:sz w:val="24"/>
          <w:szCs w:val="24"/>
          <w:lang w:val="en-US"/>
        </w:rPr>
        <w:t xml:space="preserve"> yang dijadikan sebagai tahun dasar pada penelitian ini menunjukkan bahwa variabel rata-rata </w:t>
      </w:r>
      <w:r>
        <w:rPr>
          <w:rFonts w:ascii="Times New Roman" w:eastAsiaTheme="minorEastAsia" w:hAnsi="Times New Roman" w:cs="Times New Roman"/>
          <w:sz w:val="24"/>
          <w:szCs w:val="24"/>
        </w:rPr>
        <w:t>nilai perusahaan</w:t>
      </w:r>
      <w:r w:rsidR="00574239" w:rsidRPr="00C92762">
        <w:rPr>
          <w:rFonts w:ascii="Times New Roman" w:eastAsiaTheme="minorEastAsia" w:hAnsi="Times New Roman" w:cs="Times New Roman"/>
          <w:sz w:val="24"/>
          <w:szCs w:val="24"/>
          <w:lang w:val="en-US"/>
        </w:rPr>
        <w:t xml:space="preserve"> pada perusahaan manufaktur yang menjadi sampel penelitian ini sebesar </w:t>
      </w:r>
      <w:r>
        <w:rPr>
          <w:rFonts w:ascii="Times New Roman" w:eastAsiaTheme="minorEastAsia" w:hAnsi="Times New Roman" w:cs="Times New Roman"/>
          <w:sz w:val="24"/>
          <w:szCs w:val="24"/>
        </w:rPr>
        <w:t>28,92</w:t>
      </w:r>
      <w:r w:rsidR="00C934F1">
        <w:rPr>
          <w:rFonts w:ascii="Times New Roman" w:eastAsiaTheme="minorEastAsia" w:hAnsi="Times New Roman" w:cs="Times New Roman"/>
          <w:sz w:val="24"/>
          <w:szCs w:val="24"/>
        </w:rPr>
        <w:t>%</w:t>
      </w:r>
      <w:r w:rsidR="00574239" w:rsidRPr="00C92762">
        <w:rPr>
          <w:rFonts w:ascii="Times New Roman" w:eastAsiaTheme="minorEastAsia" w:hAnsi="Times New Roman" w:cs="Times New Roman"/>
          <w:sz w:val="24"/>
          <w:szCs w:val="24"/>
        </w:rPr>
        <w:t>.</w:t>
      </w:r>
      <w:r w:rsidR="00574239" w:rsidRPr="00C92762">
        <w:rPr>
          <w:rFonts w:ascii="Times New Roman" w:eastAsiaTheme="minorEastAsia" w:hAnsi="Times New Roman" w:cs="Times New Roman"/>
          <w:sz w:val="24"/>
          <w:szCs w:val="24"/>
          <w:lang w:val="en-US"/>
        </w:rPr>
        <w:t xml:space="preserve"> Perusahaan yang memiliki </w:t>
      </w:r>
      <w:r w:rsidR="00574239" w:rsidRPr="00C92762">
        <w:rPr>
          <w:rFonts w:ascii="Times New Roman" w:eastAsiaTheme="minorEastAsia" w:hAnsi="Times New Roman" w:cs="Times New Roman"/>
          <w:sz w:val="24"/>
          <w:szCs w:val="24"/>
        </w:rPr>
        <w:t>nilai perusahaan</w:t>
      </w:r>
      <w:r w:rsidR="00574239" w:rsidRPr="00C92762">
        <w:rPr>
          <w:rFonts w:ascii="Times New Roman" w:eastAsiaTheme="minorEastAsia" w:hAnsi="Times New Roman" w:cs="Times New Roman"/>
          <w:sz w:val="24"/>
          <w:szCs w:val="24"/>
          <w:lang w:val="en-US"/>
        </w:rPr>
        <w:t xml:space="preserve"> tertinggi dimiliki oleh </w:t>
      </w:r>
      <w:r>
        <w:rPr>
          <w:rFonts w:ascii="Times New Roman" w:hAnsi="Times New Roman" w:cs="Times New Roman"/>
          <w:sz w:val="24"/>
          <w:szCs w:val="24"/>
        </w:rPr>
        <w:t>Pabrik Kertas Tjiwi Kimia Tbk (TKIM) sebesar 56,05</w:t>
      </w:r>
      <w:r w:rsidR="00C934F1">
        <w:rPr>
          <w:rFonts w:ascii="Times New Roman" w:hAnsi="Times New Roman" w:cs="Times New Roman"/>
          <w:sz w:val="24"/>
          <w:szCs w:val="24"/>
        </w:rPr>
        <w:t>%</w:t>
      </w:r>
      <w:r>
        <w:rPr>
          <w:rFonts w:ascii="Times New Roman" w:hAnsi="Times New Roman" w:cs="Times New Roman"/>
          <w:sz w:val="24"/>
          <w:szCs w:val="24"/>
        </w:rPr>
        <w:t>.</w:t>
      </w:r>
      <w:r w:rsidR="00574239" w:rsidRPr="00C92762">
        <w:rPr>
          <w:rFonts w:ascii="Times New Roman" w:hAnsi="Times New Roman" w:cs="Times New Roman"/>
          <w:sz w:val="24"/>
          <w:szCs w:val="24"/>
        </w:rPr>
        <w:t xml:space="preserve"> </w:t>
      </w:r>
      <w:r w:rsidR="00574239" w:rsidRPr="00C92762">
        <w:rPr>
          <w:rFonts w:ascii="Times New Roman" w:hAnsi="Times New Roman" w:cs="Times New Roman"/>
          <w:sz w:val="24"/>
          <w:szCs w:val="24"/>
          <w:lang w:val="en-US"/>
        </w:rPr>
        <w:t xml:space="preserve">Sedangkan, perusahaan yang memiliki </w:t>
      </w:r>
      <w:r w:rsidR="00574239" w:rsidRPr="00C92762">
        <w:rPr>
          <w:rFonts w:ascii="Times New Roman" w:hAnsi="Times New Roman" w:cs="Times New Roman"/>
          <w:sz w:val="24"/>
          <w:szCs w:val="24"/>
        </w:rPr>
        <w:lastRenderedPageBreak/>
        <w:t>nilai perusahaan</w:t>
      </w:r>
      <w:r w:rsidR="00574239" w:rsidRPr="00C92762">
        <w:rPr>
          <w:rFonts w:ascii="Times New Roman" w:hAnsi="Times New Roman" w:cs="Times New Roman"/>
          <w:sz w:val="24"/>
          <w:szCs w:val="24"/>
          <w:lang w:val="en-US"/>
        </w:rPr>
        <w:t xml:space="preserve"> terendah yaitu </w:t>
      </w:r>
      <w:r>
        <w:rPr>
          <w:rFonts w:ascii="Times New Roman" w:hAnsi="Times New Roman" w:cs="Times New Roman"/>
          <w:sz w:val="24"/>
          <w:szCs w:val="24"/>
        </w:rPr>
        <w:t>Ekadharma International Tbk (EKAD)</w:t>
      </w:r>
      <w:r w:rsidR="00574239" w:rsidRPr="00C92762">
        <w:rPr>
          <w:rFonts w:ascii="Times New Roman" w:hAnsi="Times New Roman" w:cs="Times New Roman"/>
          <w:sz w:val="24"/>
          <w:szCs w:val="24"/>
        </w:rPr>
        <w:t xml:space="preserve"> </w:t>
      </w:r>
      <w:r w:rsidR="00574239" w:rsidRPr="00C92762">
        <w:rPr>
          <w:rFonts w:ascii="Times New Roman" w:hAnsi="Times New Roman" w:cs="Times New Roman"/>
          <w:sz w:val="24"/>
          <w:szCs w:val="24"/>
          <w:lang w:val="en-US"/>
        </w:rPr>
        <w:t xml:space="preserve">dengan jumlah sebesar </w:t>
      </w:r>
      <w:r>
        <w:rPr>
          <w:rFonts w:ascii="Times New Roman" w:hAnsi="Times New Roman" w:cs="Times New Roman"/>
          <w:sz w:val="24"/>
          <w:szCs w:val="24"/>
        </w:rPr>
        <w:t>2,74</w:t>
      </w:r>
      <w:r w:rsidR="00C934F1">
        <w:rPr>
          <w:rFonts w:ascii="Times New Roman" w:hAnsi="Times New Roman" w:cs="Times New Roman"/>
          <w:sz w:val="24"/>
          <w:szCs w:val="24"/>
        </w:rPr>
        <w:t>%</w:t>
      </w:r>
      <w:r w:rsidR="00574239" w:rsidRPr="00C92762">
        <w:rPr>
          <w:rFonts w:ascii="Times New Roman" w:hAnsi="Times New Roman" w:cs="Times New Roman"/>
          <w:sz w:val="24"/>
          <w:szCs w:val="24"/>
        </w:rPr>
        <w:t>.</w:t>
      </w:r>
      <w:r w:rsidR="00574239" w:rsidRPr="00C92762">
        <w:rPr>
          <w:rFonts w:ascii="Times New Roman" w:hAnsi="Times New Roman" w:cs="Times New Roman"/>
          <w:sz w:val="24"/>
          <w:szCs w:val="24"/>
          <w:lang w:val="en-US"/>
        </w:rPr>
        <w:t xml:space="preserve"> </w:t>
      </w:r>
    </w:p>
    <w:p w:rsidR="00574239" w:rsidRPr="00C92762" w:rsidRDefault="002330D3" w:rsidP="00574239">
      <w:pPr>
        <w:pStyle w:val="ListParagraph"/>
        <w:numPr>
          <w:ilvl w:val="0"/>
          <w:numId w:val="17"/>
        </w:numPr>
        <w:spacing w:after="0" w:line="480" w:lineRule="auto"/>
        <w:ind w:left="36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Pada tahun 201</w:t>
      </w:r>
      <w:r>
        <w:rPr>
          <w:rFonts w:ascii="Times New Roman" w:hAnsi="Times New Roman" w:cs="Times New Roman"/>
          <w:sz w:val="24"/>
          <w:szCs w:val="24"/>
        </w:rPr>
        <w:t>3</w:t>
      </w:r>
      <w:r w:rsidR="00574239" w:rsidRPr="00C92762">
        <w:rPr>
          <w:rFonts w:ascii="Times New Roman" w:hAnsi="Times New Roman" w:cs="Times New Roman"/>
          <w:sz w:val="24"/>
          <w:szCs w:val="24"/>
          <w:lang w:val="en-US"/>
        </w:rPr>
        <w:t xml:space="preserve"> menunjukkan bahwa rata-rata </w:t>
      </w:r>
      <w:r w:rsidR="00574239" w:rsidRPr="00C92762">
        <w:rPr>
          <w:rFonts w:ascii="Times New Roman" w:hAnsi="Times New Roman" w:cs="Times New Roman"/>
          <w:sz w:val="24"/>
          <w:szCs w:val="24"/>
        </w:rPr>
        <w:t>nilai perusahaan</w:t>
      </w:r>
      <w:r w:rsidR="00574239" w:rsidRPr="00C92762">
        <w:rPr>
          <w:rFonts w:ascii="Times New Roman" w:hAnsi="Times New Roman" w:cs="Times New Roman"/>
          <w:sz w:val="24"/>
          <w:szCs w:val="24"/>
          <w:lang w:val="en-US"/>
        </w:rPr>
        <w:t xml:space="preserve"> pada perusahaan manufaktur yang menjadi sampel penelitian ini sebesar </w:t>
      </w:r>
      <w:r>
        <w:rPr>
          <w:rFonts w:ascii="Times New Roman" w:hAnsi="Times New Roman" w:cs="Times New Roman"/>
          <w:sz w:val="24"/>
          <w:szCs w:val="24"/>
        </w:rPr>
        <w:t>34,97</w:t>
      </w:r>
      <w:r w:rsidR="00C934F1">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lang w:val="en-US"/>
        </w:rPr>
        <w:t xml:space="preserve"> Tahun 201</w:t>
      </w:r>
      <w:r>
        <w:rPr>
          <w:rFonts w:ascii="Times New Roman" w:hAnsi="Times New Roman" w:cs="Times New Roman"/>
          <w:sz w:val="24"/>
          <w:szCs w:val="24"/>
        </w:rPr>
        <w:t>3</w:t>
      </w:r>
      <w:r w:rsidR="00574239" w:rsidRPr="00C92762">
        <w:rPr>
          <w:rFonts w:ascii="Times New Roman" w:hAnsi="Times New Roman" w:cs="Times New Roman"/>
          <w:sz w:val="24"/>
          <w:szCs w:val="24"/>
          <w:lang w:val="en-US"/>
        </w:rPr>
        <w:t xml:space="preserve"> </w:t>
      </w:r>
      <w:r w:rsidR="00574239" w:rsidRPr="00C92762">
        <w:rPr>
          <w:rFonts w:ascii="Times New Roman" w:hAnsi="Times New Roman" w:cs="Times New Roman"/>
          <w:sz w:val="24"/>
          <w:szCs w:val="24"/>
        </w:rPr>
        <w:t>nilai perusahaan</w:t>
      </w:r>
      <w:r w:rsidR="00574239" w:rsidRPr="00C92762">
        <w:rPr>
          <w:rFonts w:ascii="Times New Roman" w:hAnsi="Times New Roman" w:cs="Times New Roman"/>
          <w:sz w:val="24"/>
          <w:szCs w:val="24"/>
          <w:lang w:val="en-US"/>
        </w:rPr>
        <w:t xml:space="preserve"> mengalami </w:t>
      </w:r>
      <w:r w:rsidR="00574239" w:rsidRPr="00C92762">
        <w:rPr>
          <w:rFonts w:ascii="Times New Roman" w:hAnsi="Times New Roman" w:cs="Times New Roman"/>
          <w:sz w:val="24"/>
          <w:szCs w:val="24"/>
        </w:rPr>
        <w:t>kenaikan</w:t>
      </w:r>
      <w:r w:rsidR="00574239" w:rsidRPr="00C92762">
        <w:rPr>
          <w:rFonts w:ascii="Times New Roman" w:hAnsi="Times New Roman" w:cs="Times New Roman"/>
          <w:sz w:val="24"/>
          <w:szCs w:val="24"/>
          <w:lang w:val="en-US"/>
        </w:rPr>
        <w:t xml:space="preserve"> dari tahun sebelumnya sebesar </w:t>
      </w:r>
      <w:r>
        <w:rPr>
          <w:rFonts w:ascii="Times New Roman" w:hAnsi="Times New Roman" w:cs="Times New Roman"/>
          <w:sz w:val="24"/>
          <w:szCs w:val="24"/>
        </w:rPr>
        <w:t>6,05</w:t>
      </w:r>
      <w:r w:rsidR="00C934F1">
        <w:rPr>
          <w:rFonts w:ascii="Times New Roman" w:hAnsi="Times New Roman" w:cs="Times New Roman"/>
          <w:sz w:val="24"/>
          <w:szCs w:val="24"/>
        </w:rPr>
        <w:t>%</w:t>
      </w:r>
      <w:r w:rsidR="00574239" w:rsidRPr="00C92762">
        <w:rPr>
          <w:rFonts w:ascii="Times New Roman" w:hAnsi="Times New Roman" w:cs="Times New Roman"/>
          <w:sz w:val="24"/>
          <w:szCs w:val="24"/>
        </w:rPr>
        <w:t>.</w:t>
      </w:r>
      <w:r w:rsidR="00574239" w:rsidRPr="00C92762">
        <w:rPr>
          <w:rFonts w:ascii="Times New Roman" w:hAnsi="Times New Roman" w:cs="Times New Roman"/>
          <w:sz w:val="24"/>
          <w:szCs w:val="24"/>
          <w:lang w:val="en-US"/>
        </w:rPr>
        <w:t xml:space="preserve"> </w:t>
      </w:r>
      <w:r w:rsidR="00574239" w:rsidRPr="00C92762">
        <w:rPr>
          <w:rFonts w:ascii="Times New Roman" w:hAnsi="Times New Roman" w:cs="Times New Roman"/>
          <w:sz w:val="24"/>
          <w:szCs w:val="24"/>
        </w:rPr>
        <w:t xml:space="preserve">Nilai perusahaan paling tinggi yaitu </w:t>
      </w:r>
      <w:r>
        <w:rPr>
          <w:rFonts w:ascii="Times New Roman" w:hAnsi="Times New Roman" w:cs="Times New Roman"/>
          <w:sz w:val="24"/>
          <w:szCs w:val="24"/>
        </w:rPr>
        <w:t>Pabrik Kertas Tjiwi Kimia Tbk (TKIM) sebesar 73,33</w:t>
      </w:r>
      <w:r w:rsidR="00C934F1">
        <w:rPr>
          <w:rFonts w:ascii="Times New Roman" w:hAnsi="Times New Roman" w:cs="Times New Roman"/>
          <w:sz w:val="24"/>
          <w:szCs w:val="24"/>
        </w:rPr>
        <w:t>%</w:t>
      </w:r>
      <w:r w:rsidR="00574239" w:rsidRPr="00C92762">
        <w:rPr>
          <w:rFonts w:ascii="Times New Roman" w:hAnsi="Times New Roman" w:cs="Times New Roman"/>
          <w:sz w:val="24"/>
          <w:szCs w:val="24"/>
        </w:rPr>
        <w:t xml:space="preserve"> dan paling rendah </w:t>
      </w:r>
      <w:r w:rsidR="00574239" w:rsidRPr="00C92762">
        <w:rPr>
          <w:rFonts w:ascii="Times New Roman" w:hAnsi="Times New Roman" w:cs="Times New Roman"/>
          <w:sz w:val="24"/>
          <w:szCs w:val="24"/>
          <w:lang w:val="en-US"/>
        </w:rPr>
        <w:t xml:space="preserve">yaitu </w:t>
      </w:r>
      <w:r>
        <w:rPr>
          <w:rFonts w:ascii="Times New Roman" w:hAnsi="Times New Roman" w:cs="Times New Roman"/>
          <w:sz w:val="24"/>
          <w:szCs w:val="24"/>
        </w:rPr>
        <w:t>Ekadharma International Tbk (EKAD) sebesar 3,40</w:t>
      </w:r>
      <w:r w:rsidR="00C934F1">
        <w:rPr>
          <w:rFonts w:ascii="Times New Roman" w:hAnsi="Times New Roman" w:cs="Times New Roman"/>
          <w:sz w:val="24"/>
          <w:szCs w:val="24"/>
        </w:rPr>
        <w:t>%</w:t>
      </w:r>
      <w:r>
        <w:rPr>
          <w:rFonts w:ascii="Times New Roman" w:hAnsi="Times New Roman" w:cs="Times New Roman"/>
          <w:sz w:val="24"/>
          <w:szCs w:val="24"/>
        </w:rPr>
        <w:t>.</w:t>
      </w:r>
    </w:p>
    <w:p w:rsidR="00574239" w:rsidRPr="00C92762" w:rsidRDefault="002330D3" w:rsidP="00574239">
      <w:pPr>
        <w:pStyle w:val="ListParagraph"/>
        <w:numPr>
          <w:ilvl w:val="0"/>
          <w:numId w:val="17"/>
        </w:numPr>
        <w:spacing w:after="0" w:line="480" w:lineRule="auto"/>
        <w:ind w:left="36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Pada tahun 201</w:t>
      </w:r>
      <w:r>
        <w:rPr>
          <w:rFonts w:ascii="Times New Roman" w:hAnsi="Times New Roman" w:cs="Times New Roman"/>
          <w:sz w:val="24"/>
          <w:szCs w:val="24"/>
        </w:rPr>
        <w:t>4</w:t>
      </w:r>
      <w:r w:rsidR="00574239" w:rsidRPr="00C92762">
        <w:rPr>
          <w:rFonts w:ascii="Times New Roman" w:hAnsi="Times New Roman" w:cs="Times New Roman"/>
          <w:sz w:val="24"/>
          <w:szCs w:val="24"/>
          <w:lang w:val="en-US"/>
        </w:rPr>
        <w:t xml:space="preserve"> menunjukkan bahwa rata-rata </w:t>
      </w:r>
      <w:r>
        <w:rPr>
          <w:rFonts w:ascii="Times New Roman" w:hAnsi="Times New Roman" w:cs="Times New Roman"/>
          <w:sz w:val="24"/>
          <w:szCs w:val="24"/>
        </w:rPr>
        <w:t>nilai perusahaan</w:t>
      </w:r>
      <w:r w:rsidR="00574239" w:rsidRPr="00C92762">
        <w:rPr>
          <w:rFonts w:ascii="Times New Roman" w:hAnsi="Times New Roman" w:cs="Times New Roman"/>
          <w:sz w:val="24"/>
          <w:szCs w:val="24"/>
          <w:lang w:val="en-US"/>
        </w:rPr>
        <w:t xml:space="preserve"> pada perusahaan manufaktur yang menjadi sampel penelitian ini sebesar </w:t>
      </w:r>
      <w:r>
        <w:rPr>
          <w:rFonts w:ascii="Times New Roman" w:hAnsi="Times New Roman" w:cs="Times New Roman"/>
          <w:sz w:val="24"/>
          <w:szCs w:val="24"/>
        </w:rPr>
        <w:t>32,17</w:t>
      </w:r>
      <w:r w:rsidR="00C934F1">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Tahun 201</w:t>
      </w:r>
      <w:r>
        <w:rPr>
          <w:rFonts w:ascii="Times New Roman" w:hAnsi="Times New Roman" w:cs="Times New Roman"/>
          <w:sz w:val="24"/>
          <w:szCs w:val="24"/>
        </w:rPr>
        <w:t>4</w:t>
      </w:r>
      <w:r w:rsidR="00574239" w:rsidRPr="00C92762">
        <w:rPr>
          <w:rFonts w:ascii="Times New Roman" w:hAnsi="Times New Roman" w:cs="Times New Roman"/>
          <w:sz w:val="24"/>
          <w:szCs w:val="24"/>
          <w:lang w:val="en-US"/>
        </w:rPr>
        <w:t xml:space="preserve"> </w:t>
      </w:r>
      <w:r w:rsidR="00574239" w:rsidRPr="00C92762">
        <w:rPr>
          <w:rFonts w:ascii="Times New Roman" w:hAnsi="Times New Roman" w:cs="Times New Roman"/>
          <w:sz w:val="24"/>
          <w:szCs w:val="24"/>
        </w:rPr>
        <w:t>nilai perusahaan</w:t>
      </w:r>
      <w:r w:rsidR="00574239" w:rsidRPr="00C92762">
        <w:rPr>
          <w:rFonts w:ascii="Times New Roman" w:hAnsi="Times New Roman" w:cs="Times New Roman"/>
          <w:sz w:val="24"/>
          <w:szCs w:val="24"/>
          <w:lang w:val="en-US"/>
        </w:rPr>
        <w:t xml:space="preserve"> mengalami pen</w:t>
      </w:r>
      <w:r>
        <w:rPr>
          <w:rFonts w:ascii="Times New Roman" w:hAnsi="Times New Roman" w:cs="Times New Roman"/>
          <w:sz w:val="24"/>
          <w:szCs w:val="24"/>
        </w:rPr>
        <w:t>urunan</w:t>
      </w:r>
      <w:r w:rsidR="00574239" w:rsidRPr="00C92762">
        <w:rPr>
          <w:rFonts w:ascii="Times New Roman" w:hAnsi="Times New Roman" w:cs="Times New Roman"/>
          <w:sz w:val="24"/>
          <w:szCs w:val="24"/>
          <w:lang w:val="en-US"/>
        </w:rPr>
        <w:t xml:space="preserve"> dari tahun sebelumnya sebesar </w:t>
      </w:r>
      <w:r>
        <w:rPr>
          <w:rFonts w:ascii="Times New Roman" w:hAnsi="Times New Roman" w:cs="Times New Roman"/>
          <w:sz w:val="24"/>
          <w:szCs w:val="24"/>
        </w:rPr>
        <w:t>2,8</w:t>
      </w:r>
      <w:r w:rsidR="00C934F1">
        <w:rPr>
          <w:rFonts w:ascii="Times New Roman" w:hAnsi="Times New Roman" w:cs="Times New Roman"/>
          <w:sz w:val="24"/>
          <w:szCs w:val="24"/>
        </w:rPr>
        <w:t>%</w:t>
      </w:r>
      <w:r w:rsidR="00574239" w:rsidRPr="00C92762">
        <w:rPr>
          <w:rFonts w:ascii="Times New Roman" w:hAnsi="Times New Roman" w:cs="Times New Roman"/>
          <w:sz w:val="24"/>
          <w:szCs w:val="24"/>
          <w:lang w:val="en-US"/>
        </w:rPr>
        <w:t xml:space="preserve">. </w:t>
      </w:r>
      <w:r w:rsidR="00574239" w:rsidRPr="00C92762">
        <w:rPr>
          <w:rFonts w:ascii="Times New Roman" w:hAnsi="Times New Roman" w:cs="Times New Roman"/>
          <w:sz w:val="24"/>
          <w:szCs w:val="24"/>
        </w:rPr>
        <w:t xml:space="preserve">Nilai perusahaan </w:t>
      </w:r>
      <w:r w:rsidR="00574239" w:rsidRPr="00C92762">
        <w:rPr>
          <w:rFonts w:ascii="Times New Roman" w:hAnsi="Times New Roman" w:cs="Times New Roman"/>
          <w:sz w:val="24"/>
          <w:szCs w:val="24"/>
          <w:lang w:val="en-US"/>
        </w:rPr>
        <w:t xml:space="preserve">tertinggi dimiliki oleh </w:t>
      </w:r>
      <w:r>
        <w:rPr>
          <w:rFonts w:ascii="Times New Roman" w:hAnsi="Times New Roman" w:cs="Times New Roman"/>
          <w:sz w:val="24"/>
          <w:szCs w:val="24"/>
        </w:rPr>
        <w:t>Indocement Tunggal Prakarsa Tbk (INTP)</w:t>
      </w:r>
      <w:r w:rsidR="00574239" w:rsidRPr="00C92762">
        <w:rPr>
          <w:rFonts w:ascii="Times New Roman" w:hAnsi="Times New Roman" w:cs="Times New Roman"/>
          <w:sz w:val="24"/>
          <w:szCs w:val="24"/>
          <w:lang w:val="en-US"/>
        </w:rPr>
        <w:t xml:space="preserve"> sebesar </w:t>
      </w:r>
      <w:r>
        <w:rPr>
          <w:rFonts w:ascii="Times New Roman" w:hAnsi="Times New Roman" w:cs="Times New Roman"/>
          <w:sz w:val="24"/>
          <w:szCs w:val="24"/>
        </w:rPr>
        <w:t>67,32</w:t>
      </w:r>
      <w:r w:rsidR="00C934F1">
        <w:rPr>
          <w:rFonts w:ascii="Times New Roman" w:hAnsi="Times New Roman" w:cs="Times New Roman"/>
          <w:sz w:val="24"/>
          <w:szCs w:val="24"/>
        </w:rPr>
        <w:t>%</w:t>
      </w:r>
      <w:r w:rsidR="00574239" w:rsidRPr="00C92762">
        <w:rPr>
          <w:rFonts w:ascii="Times New Roman" w:hAnsi="Times New Roman" w:cs="Times New Roman"/>
          <w:sz w:val="24"/>
          <w:szCs w:val="24"/>
        </w:rPr>
        <w:t>.</w:t>
      </w:r>
      <w:r w:rsidR="00574239" w:rsidRPr="00C92762">
        <w:rPr>
          <w:rFonts w:ascii="Times New Roman" w:hAnsi="Times New Roman" w:cs="Times New Roman"/>
          <w:sz w:val="24"/>
          <w:szCs w:val="24"/>
          <w:lang w:val="en-US"/>
        </w:rPr>
        <w:t xml:space="preserve"> Sedangkan, nilai </w:t>
      </w:r>
      <w:r w:rsidR="00574239" w:rsidRPr="00C92762">
        <w:rPr>
          <w:rFonts w:ascii="Times New Roman" w:hAnsi="Times New Roman" w:cs="Times New Roman"/>
          <w:sz w:val="24"/>
          <w:szCs w:val="24"/>
        </w:rPr>
        <w:t>perusahaan terendah</w:t>
      </w:r>
      <w:r w:rsidR="00574239" w:rsidRPr="00C92762">
        <w:rPr>
          <w:rFonts w:ascii="Times New Roman" w:hAnsi="Times New Roman" w:cs="Times New Roman"/>
          <w:sz w:val="24"/>
          <w:szCs w:val="24"/>
          <w:lang w:val="en-US"/>
        </w:rPr>
        <w:t xml:space="preserve"> dimiliki oleh </w:t>
      </w:r>
      <w:r>
        <w:rPr>
          <w:rFonts w:ascii="Times New Roman" w:hAnsi="Times New Roman" w:cs="Times New Roman"/>
          <w:sz w:val="24"/>
          <w:szCs w:val="24"/>
        </w:rPr>
        <w:t>Ekadharma International Tbk (EKAD) sebesar 3,90</w:t>
      </w:r>
      <w:r w:rsidR="00C934F1">
        <w:rPr>
          <w:rFonts w:ascii="Times New Roman" w:hAnsi="Times New Roman" w:cs="Times New Roman"/>
          <w:sz w:val="24"/>
          <w:szCs w:val="24"/>
        </w:rPr>
        <w:t>%</w:t>
      </w:r>
      <w:r>
        <w:rPr>
          <w:rFonts w:ascii="Times New Roman" w:hAnsi="Times New Roman" w:cs="Times New Roman"/>
          <w:sz w:val="24"/>
          <w:szCs w:val="24"/>
        </w:rPr>
        <w:t>.</w:t>
      </w:r>
    </w:p>
    <w:p w:rsidR="00C820A4" w:rsidRPr="00C820A4" w:rsidRDefault="00574239" w:rsidP="00C820A4">
      <w:pPr>
        <w:pStyle w:val="ListParagraph"/>
        <w:numPr>
          <w:ilvl w:val="0"/>
          <w:numId w:val="17"/>
        </w:numPr>
        <w:spacing w:after="0" w:line="480" w:lineRule="auto"/>
        <w:ind w:left="360"/>
        <w:jc w:val="both"/>
        <w:rPr>
          <w:rFonts w:ascii="Times New Roman" w:eastAsiaTheme="minorEastAsia" w:hAnsi="Times New Roman" w:cs="Times New Roman"/>
          <w:sz w:val="24"/>
          <w:szCs w:val="24"/>
          <w:lang w:val="en-US"/>
        </w:rPr>
      </w:pPr>
      <w:r w:rsidRPr="00C92762">
        <w:rPr>
          <w:rFonts w:ascii="Times New Roman" w:hAnsi="Times New Roman" w:cs="Times New Roman"/>
          <w:sz w:val="24"/>
          <w:szCs w:val="24"/>
          <w:lang w:val="en-US"/>
        </w:rPr>
        <w:t>P</w:t>
      </w:r>
      <w:r w:rsidR="00C820A4">
        <w:rPr>
          <w:rFonts w:ascii="Times New Roman" w:hAnsi="Times New Roman" w:cs="Times New Roman"/>
          <w:sz w:val="24"/>
          <w:szCs w:val="24"/>
          <w:lang w:val="en-US"/>
        </w:rPr>
        <w:t>ada tahun 201</w:t>
      </w:r>
      <w:r w:rsidR="00C820A4">
        <w:rPr>
          <w:rFonts w:ascii="Times New Roman" w:hAnsi="Times New Roman" w:cs="Times New Roman"/>
          <w:sz w:val="24"/>
          <w:szCs w:val="24"/>
        </w:rPr>
        <w:t>5</w:t>
      </w:r>
      <w:r w:rsidRPr="00C92762">
        <w:rPr>
          <w:rFonts w:ascii="Times New Roman" w:hAnsi="Times New Roman" w:cs="Times New Roman"/>
          <w:sz w:val="24"/>
          <w:szCs w:val="24"/>
          <w:lang w:val="en-US"/>
        </w:rPr>
        <w:t xml:space="preserve"> menunjukkan bahwa rata-rata </w:t>
      </w:r>
      <w:r w:rsidRPr="00C92762">
        <w:rPr>
          <w:rFonts w:ascii="Times New Roman" w:hAnsi="Times New Roman" w:cs="Times New Roman"/>
          <w:sz w:val="24"/>
          <w:szCs w:val="24"/>
        </w:rPr>
        <w:t>nilai perusahaan</w:t>
      </w:r>
      <w:r w:rsidRPr="00C92762">
        <w:rPr>
          <w:rFonts w:ascii="Times New Roman" w:hAnsi="Times New Roman" w:cs="Times New Roman"/>
          <w:sz w:val="24"/>
          <w:szCs w:val="24"/>
          <w:lang w:val="en-US"/>
        </w:rPr>
        <w:t xml:space="preserve"> pada perusahaan manufaktur yang menjadi sampel penelitian ini sebesar </w:t>
      </w:r>
      <w:r w:rsidR="009A6DCF">
        <w:rPr>
          <w:rFonts w:ascii="Times New Roman" w:hAnsi="Times New Roman" w:cs="Times New Roman"/>
          <w:sz w:val="24"/>
          <w:szCs w:val="24"/>
        </w:rPr>
        <w:t>32,11</w:t>
      </w:r>
      <w:r w:rsidR="00C934F1">
        <w:rPr>
          <w:rFonts w:ascii="Times New Roman" w:hAnsi="Times New Roman" w:cs="Times New Roman"/>
          <w:sz w:val="24"/>
          <w:szCs w:val="24"/>
        </w:rPr>
        <w:t>%</w:t>
      </w:r>
      <w:r w:rsidRPr="00C92762">
        <w:rPr>
          <w:rFonts w:ascii="Times New Roman" w:hAnsi="Times New Roman" w:cs="Times New Roman"/>
          <w:sz w:val="24"/>
          <w:szCs w:val="24"/>
        </w:rPr>
        <w:t>.</w:t>
      </w:r>
      <w:r w:rsidRPr="00C92762">
        <w:rPr>
          <w:rFonts w:ascii="Times New Roman" w:hAnsi="Times New Roman" w:cs="Times New Roman"/>
          <w:sz w:val="24"/>
          <w:szCs w:val="24"/>
          <w:lang w:val="en-US"/>
        </w:rPr>
        <w:t xml:space="preserve"> Tahun 2014 </w:t>
      </w:r>
      <w:r w:rsidRPr="00C92762">
        <w:rPr>
          <w:rFonts w:ascii="Times New Roman" w:hAnsi="Times New Roman" w:cs="Times New Roman"/>
          <w:sz w:val="24"/>
          <w:szCs w:val="24"/>
        </w:rPr>
        <w:t>nilai perusahaan</w:t>
      </w:r>
      <w:r w:rsidRPr="00C92762">
        <w:rPr>
          <w:rFonts w:ascii="Times New Roman" w:hAnsi="Times New Roman" w:cs="Times New Roman"/>
          <w:sz w:val="24"/>
          <w:szCs w:val="24"/>
          <w:lang w:val="en-US"/>
        </w:rPr>
        <w:t xml:space="preserve"> mengalami p</w:t>
      </w:r>
      <w:r w:rsidR="00C820A4">
        <w:rPr>
          <w:rFonts w:ascii="Times New Roman" w:hAnsi="Times New Roman" w:cs="Times New Roman"/>
          <w:sz w:val="24"/>
          <w:szCs w:val="24"/>
        </w:rPr>
        <w:t>enurunan</w:t>
      </w:r>
      <w:r w:rsidRPr="00C92762">
        <w:rPr>
          <w:rFonts w:ascii="Times New Roman" w:hAnsi="Times New Roman" w:cs="Times New Roman"/>
          <w:sz w:val="24"/>
          <w:szCs w:val="24"/>
          <w:lang w:val="en-US"/>
        </w:rPr>
        <w:t xml:space="preserve"> kembali dari tahun sebelumnya sebesar </w:t>
      </w:r>
      <w:r w:rsidR="009A6DCF">
        <w:rPr>
          <w:rFonts w:ascii="Times New Roman" w:hAnsi="Times New Roman" w:cs="Times New Roman"/>
          <w:sz w:val="24"/>
          <w:szCs w:val="24"/>
        </w:rPr>
        <w:t>0,06</w:t>
      </w:r>
      <w:r w:rsidR="00C934F1">
        <w:rPr>
          <w:rFonts w:ascii="Times New Roman" w:hAnsi="Times New Roman" w:cs="Times New Roman"/>
          <w:sz w:val="24"/>
          <w:szCs w:val="24"/>
        </w:rPr>
        <w:t>%</w:t>
      </w:r>
      <w:r w:rsidRPr="00C92762">
        <w:rPr>
          <w:rFonts w:ascii="Times New Roman" w:hAnsi="Times New Roman" w:cs="Times New Roman"/>
          <w:sz w:val="24"/>
          <w:szCs w:val="24"/>
        </w:rPr>
        <w:t>.</w:t>
      </w:r>
      <w:r w:rsidRPr="00C92762">
        <w:rPr>
          <w:rFonts w:ascii="Times New Roman" w:hAnsi="Times New Roman" w:cs="Times New Roman"/>
          <w:sz w:val="24"/>
          <w:szCs w:val="24"/>
          <w:lang w:val="en-US"/>
        </w:rPr>
        <w:t xml:space="preserve"> </w:t>
      </w:r>
      <w:r w:rsidR="00C820A4">
        <w:rPr>
          <w:rFonts w:ascii="Times New Roman" w:hAnsi="Times New Roman" w:cs="Times New Roman"/>
          <w:sz w:val="24"/>
          <w:szCs w:val="24"/>
        </w:rPr>
        <w:t>Nilai perusahan terting</w:t>
      </w:r>
      <w:r w:rsidRPr="00C92762">
        <w:rPr>
          <w:rFonts w:ascii="Times New Roman" w:hAnsi="Times New Roman" w:cs="Times New Roman"/>
          <w:sz w:val="24"/>
          <w:szCs w:val="24"/>
        </w:rPr>
        <w:t xml:space="preserve">gi yaitu </w:t>
      </w:r>
      <w:r w:rsidR="00C820A4">
        <w:rPr>
          <w:rFonts w:ascii="Times New Roman" w:hAnsi="Times New Roman" w:cs="Times New Roman"/>
          <w:sz w:val="24"/>
          <w:szCs w:val="24"/>
        </w:rPr>
        <w:t>Indocement Tunggal Prakarsa Tbk (INTP)</w:t>
      </w:r>
      <w:r w:rsidRPr="00C92762">
        <w:rPr>
          <w:rFonts w:ascii="Times New Roman" w:hAnsi="Times New Roman" w:cs="Times New Roman"/>
          <w:sz w:val="24"/>
          <w:szCs w:val="24"/>
          <w:lang w:val="en-US"/>
        </w:rPr>
        <w:t xml:space="preserve"> </w:t>
      </w:r>
      <w:r w:rsidRPr="00C92762">
        <w:rPr>
          <w:rFonts w:ascii="Times New Roman" w:hAnsi="Times New Roman" w:cs="Times New Roman"/>
          <w:sz w:val="24"/>
          <w:szCs w:val="24"/>
        </w:rPr>
        <w:t xml:space="preserve">sebesar </w:t>
      </w:r>
      <w:r w:rsidR="00C820A4">
        <w:rPr>
          <w:rFonts w:ascii="Times New Roman" w:hAnsi="Times New Roman" w:cs="Times New Roman"/>
          <w:sz w:val="24"/>
          <w:szCs w:val="24"/>
        </w:rPr>
        <w:t>64,83</w:t>
      </w:r>
      <w:r w:rsidR="00C934F1">
        <w:rPr>
          <w:rFonts w:ascii="Times New Roman" w:hAnsi="Times New Roman" w:cs="Times New Roman"/>
          <w:sz w:val="24"/>
          <w:szCs w:val="24"/>
        </w:rPr>
        <w:t>%</w:t>
      </w:r>
      <w:r w:rsidRPr="00C92762">
        <w:rPr>
          <w:rFonts w:ascii="Times New Roman" w:hAnsi="Times New Roman" w:cs="Times New Roman"/>
          <w:sz w:val="24"/>
          <w:szCs w:val="24"/>
        </w:rPr>
        <w:t xml:space="preserve"> dan terendah yaitu </w:t>
      </w:r>
      <w:r w:rsidR="00C820A4">
        <w:rPr>
          <w:rFonts w:ascii="Times New Roman" w:hAnsi="Times New Roman" w:cs="Times New Roman"/>
          <w:sz w:val="24"/>
          <w:szCs w:val="24"/>
        </w:rPr>
        <w:t>Ekadharma International Tbk (EKAD) sebesar 4,17</w:t>
      </w:r>
      <w:r w:rsidR="00C934F1">
        <w:rPr>
          <w:rFonts w:ascii="Times New Roman" w:hAnsi="Times New Roman" w:cs="Times New Roman"/>
          <w:sz w:val="24"/>
          <w:szCs w:val="24"/>
        </w:rPr>
        <w:t>%</w:t>
      </w:r>
      <w:r w:rsidR="00C820A4">
        <w:rPr>
          <w:rFonts w:ascii="Times New Roman" w:hAnsi="Times New Roman" w:cs="Times New Roman"/>
          <w:sz w:val="24"/>
          <w:szCs w:val="24"/>
        </w:rPr>
        <w:t>.</w:t>
      </w:r>
    </w:p>
    <w:p w:rsidR="00574239" w:rsidRPr="00C92762" w:rsidRDefault="00C820A4" w:rsidP="00574239">
      <w:pPr>
        <w:pStyle w:val="ListParagraph"/>
        <w:numPr>
          <w:ilvl w:val="0"/>
          <w:numId w:val="17"/>
        </w:numPr>
        <w:spacing w:after="0" w:line="480" w:lineRule="auto"/>
        <w:ind w:left="360"/>
        <w:jc w:val="both"/>
        <w:rPr>
          <w:rFonts w:ascii="Times New Roman" w:eastAsiaTheme="minorEastAsia" w:hAnsi="Times New Roman" w:cs="Times New Roman"/>
          <w:sz w:val="24"/>
          <w:szCs w:val="24"/>
          <w:lang w:val="en-US"/>
        </w:rPr>
      </w:pPr>
      <w:r>
        <w:rPr>
          <w:rFonts w:ascii="Times New Roman" w:hAnsi="Times New Roman" w:cs="Times New Roman"/>
          <w:sz w:val="24"/>
          <w:szCs w:val="24"/>
          <w:lang w:val="en-US"/>
        </w:rPr>
        <w:t>Pada tahun 201</w:t>
      </w:r>
      <w:r>
        <w:rPr>
          <w:rFonts w:ascii="Times New Roman" w:hAnsi="Times New Roman" w:cs="Times New Roman"/>
          <w:sz w:val="24"/>
          <w:szCs w:val="24"/>
        </w:rPr>
        <w:t>6</w:t>
      </w:r>
      <w:r w:rsidR="00574239" w:rsidRPr="00C92762">
        <w:rPr>
          <w:rFonts w:ascii="Times New Roman" w:hAnsi="Times New Roman" w:cs="Times New Roman"/>
          <w:sz w:val="24"/>
          <w:szCs w:val="24"/>
          <w:lang w:val="en-US"/>
        </w:rPr>
        <w:t xml:space="preserve"> menunjukkan bahwa rata-rata </w:t>
      </w:r>
      <w:r w:rsidR="00574239" w:rsidRPr="00C92762">
        <w:rPr>
          <w:rFonts w:ascii="Times New Roman" w:hAnsi="Times New Roman" w:cs="Times New Roman"/>
          <w:sz w:val="24"/>
          <w:szCs w:val="24"/>
        </w:rPr>
        <w:t>nilai perusahaan</w:t>
      </w:r>
      <w:r w:rsidR="00574239" w:rsidRPr="00C92762">
        <w:rPr>
          <w:rFonts w:ascii="Times New Roman" w:hAnsi="Times New Roman" w:cs="Times New Roman"/>
          <w:sz w:val="24"/>
          <w:szCs w:val="24"/>
          <w:lang w:val="en-US"/>
        </w:rPr>
        <w:t xml:space="preserve"> pada perusahaan manufaktur yang menjadi sampel penelitian ini sebesar </w:t>
      </w:r>
      <w:r>
        <w:rPr>
          <w:rFonts w:ascii="Times New Roman" w:hAnsi="Times New Roman" w:cs="Times New Roman"/>
          <w:sz w:val="24"/>
          <w:szCs w:val="24"/>
        </w:rPr>
        <w:t>22,56</w:t>
      </w:r>
      <w:r w:rsidR="00C934F1">
        <w:rPr>
          <w:rFonts w:ascii="Times New Roman" w:hAnsi="Times New Roman" w:cs="Times New Roman"/>
          <w:sz w:val="24"/>
          <w:szCs w:val="24"/>
        </w:rPr>
        <w:t>%</w:t>
      </w:r>
      <w:r>
        <w:rPr>
          <w:rFonts w:ascii="Times New Roman" w:hAnsi="Times New Roman" w:cs="Times New Roman"/>
          <w:sz w:val="24"/>
          <w:szCs w:val="24"/>
        </w:rPr>
        <w:t>.</w:t>
      </w:r>
      <w:r w:rsidR="00574239" w:rsidRPr="00C92762">
        <w:rPr>
          <w:rFonts w:ascii="Times New Roman" w:hAnsi="Times New Roman" w:cs="Times New Roman"/>
          <w:sz w:val="24"/>
          <w:szCs w:val="24"/>
          <w:lang w:val="en-US"/>
        </w:rPr>
        <w:t xml:space="preserve"> Tahun 2015 </w:t>
      </w:r>
      <w:r>
        <w:rPr>
          <w:rFonts w:ascii="Times New Roman" w:hAnsi="Times New Roman" w:cs="Times New Roman"/>
          <w:sz w:val="24"/>
          <w:szCs w:val="24"/>
        </w:rPr>
        <w:t>nilai perusa</w:t>
      </w:r>
      <w:r w:rsidR="00574239" w:rsidRPr="00C92762">
        <w:rPr>
          <w:rFonts w:ascii="Times New Roman" w:hAnsi="Times New Roman" w:cs="Times New Roman"/>
          <w:sz w:val="24"/>
          <w:szCs w:val="24"/>
        </w:rPr>
        <w:t>haan</w:t>
      </w:r>
      <w:r w:rsidR="00574239" w:rsidRPr="00C92762">
        <w:rPr>
          <w:rFonts w:ascii="Times New Roman" w:hAnsi="Times New Roman" w:cs="Times New Roman"/>
          <w:sz w:val="24"/>
          <w:szCs w:val="24"/>
          <w:lang w:val="en-US"/>
        </w:rPr>
        <w:t xml:space="preserve"> mengalami pen</w:t>
      </w:r>
      <w:r w:rsidR="00574239" w:rsidRPr="00C92762">
        <w:rPr>
          <w:rFonts w:ascii="Times New Roman" w:hAnsi="Times New Roman" w:cs="Times New Roman"/>
          <w:sz w:val="24"/>
          <w:szCs w:val="24"/>
        </w:rPr>
        <w:t>urunan</w:t>
      </w:r>
      <w:r w:rsidR="00574239" w:rsidRPr="00C92762">
        <w:rPr>
          <w:rFonts w:ascii="Times New Roman" w:hAnsi="Times New Roman" w:cs="Times New Roman"/>
          <w:sz w:val="24"/>
          <w:szCs w:val="24"/>
          <w:lang w:val="en-US"/>
        </w:rPr>
        <w:t xml:space="preserve"> </w:t>
      </w:r>
      <w:r>
        <w:rPr>
          <w:rFonts w:ascii="Times New Roman" w:hAnsi="Times New Roman" w:cs="Times New Roman"/>
          <w:sz w:val="24"/>
          <w:szCs w:val="24"/>
        </w:rPr>
        <w:t xml:space="preserve">kembali </w:t>
      </w:r>
      <w:r w:rsidR="00574239" w:rsidRPr="00C92762">
        <w:rPr>
          <w:rFonts w:ascii="Times New Roman" w:hAnsi="Times New Roman" w:cs="Times New Roman"/>
          <w:sz w:val="24"/>
          <w:szCs w:val="24"/>
          <w:lang w:val="en-US"/>
        </w:rPr>
        <w:t xml:space="preserve">dari tahun sebelumnya sebesar </w:t>
      </w:r>
      <w:r w:rsidR="009A6DCF">
        <w:rPr>
          <w:rFonts w:ascii="Times New Roman" w:hAnsi="Times New Roman" w:cs="Times New Roman"/>
          <w:sz w:val="24"/>
          <w:szCs w:val="24"/>
        </w:rPr>
        <w:t>9,55</w:t>
      </w:r>
      <w:r w:rsidR="00C934F1">
        <w:rPr>
          <w:rFonts w:ascii="Times New Roman" w:hAnsi="Times New Roman" w:cs="Times New Roman"/>
          <w:sz w:val="24"/>
          <w:szCs w:val="24"/>
        </w:rPr>
        <w:t>%</w:t>
      </w:r>
      <w:r w:rsidR="00574239" w:rsidRPr="00C92762">
        <w:rPr>
          <w:rFonts w:ascii="Times New Roman" w:hAnsi="Times New Roman" w:cs="Times New Roman"/>
          <w:sz w:val="24"/>
          <w:szCs w:val="24"/>
        </w:rPr>
        <w:t>.</w:t>
      </w:r>
      <w:r w:rsidR="00574239" w:rsidRPr="00C92762">
        <w:rPr>
          <w:rFonts w:ascii="Times New Roman" w:hAnsi="Times New Roman" w:cs="Times New Roman"/>
          <w:sz w:val="24"/>
          <w:szCs w:val="24"/>
          <w:lang w:val="en-US"/>
        </w:rPr>
        <w:t xml:space="preserve"> </w:t>
      </w:r>
    </w:p>
    <w:p w:rsidR="00574239" w:rsidRPr="00C92762" w:rsidRDefault="00574239" w:rsidP="00574239">
      <w:pPr>
        <w:spacing w:after="0" w:line="480" w:lineRule="auto"/>
        <w:ind w:firstLine="720"/>
        <w:jc w:val="both"/>
        <w:rPr>
          <w:rFonts w:ascii="Times New Roman" w:hAnsi="Times New Roman" w:cs="Times New Roman"/>
          <w:sz w:val="24"/>
          <w:szCs w:val="24"/>
          <w:lang w:val="en-US"/>
        </w:rPr>
      </w:pPr>
      <w:r w:rsidRPr="00C92762">
        <w:rPr>
          <w:rFonts w:ascii="Times New Roman" w:hAnsi="Times New Roman" w:cs="Times New Roman"/>
          <w:sz w:val="24"/>
          <w:szCs w:val="24"/>
          <w:lang w:val="en-US"/>
        </w:rPr>
        <w:lastRenderedPageBreak/>
        <w:t xml:space="preserve">Dari penjelasan diatas dapat diketahui bahwa perusahaan manufaktur yang dijadikan sampel pada penelitian ini mengalami </w:t>
      </w:r>
      <w:r w:rsidRPr="00C92762">
        <w:rPr>
          <w:rFonts w:ascii="Times New Roman" w:hAnsi="Times New Roman" w:cs="Times New Roman"/>
          <w:sz w:val="24"/>
          <w:szCs w:val="24"/>
        </w:rPr>
        <w:t>nilai perusahaan</w:t>
      </w:r>
      <w:r w:rsidRPr="00C92762">
        <w:rPr>
          <w:rFonts w:ascii="Times New Roman" w:hAnsi="Times New Roman" w:cs="Times New Roman"/>
          <w:sz w:val="24"/>
          <w:szCs w:val="24"/>
          <w:lang w:val="en-US"/>
        </w:rPr>
        <w:t xml:space="preserve"> secara fluktuatif selama lima tahun. Perusahaan yang selalu memperoleh jumlah  </w:t>
      </w:r>
      <w:r w:rsidRPr="00C92762">
        <w:rPr>
          <w:rFonts w:ascii="Times New Roman" w:hAnsi="Times New Roman" w:cs="Times New Roman"/>
          <w:sz w:val="24"/>
          <w:szCs w:val="24"/>
        </w:rPr>
        <w:t>nilai perusahaan tertinngi</w:t>
      </w:r>
      <w:r w:rsidRPr="00C92762">
        <w:rPr>
          <w:rFonts w:ascii="Times New Roman" w:hAnsi="Times New Roman" w:cs="Times New Roman"/>
          <w:sz w:val="24"/>
          <w:szCs w:val="24"/>
          <w:lang w:val="en-US"/>
        </w:rPr>
        <w:t xml:space="preserve"> selama kurun waktu lima tahun yaitu </w:t>
      </w:r>
      <w:r w:rsidR="00C820A4">
        <w:rPr>
          <w:rFonts w:ascii="Times New Roman" w:hAnsi="Times New Roman" w:cs="Times New Roman"/>
          <w:sz w:val="24"/>
          <w:szCs w:val="24"/>
        </w:rPr>
        <w:t>Indocement Tunggal Prakarsa Tbk (INTP)</w:t>
      </w:r>
      <w:r w:rsidRPr="00C92762">
        <w:rPr>
          <w:rFonts w:ascii="Times New Roman" w:hAnsi="Times New Roman" w:cs="Times New Roman"/>
          <w:sz w:val="24"/>
          <w:szCs w:val="24"/>
          <w:lang w:val="en-US"/>
        </w:rPr>
        <w:t xml:space="preserve">. Perusahaan yang memperoleh </w:t>
      </w:r>
      <w:r w:rsidRPr="00C92762">
        <w:rPr>
          <w:rFonts w:ascii="Times New Roman" w:hAnsi="Times New Roman" w:cs="Times New Roman"/>
          <w:sz w:val="24"/>
          <w:szCs w:val="24"/>
        </w:rPr>
        <w:t>nilai perusahaan</w:t>
      </w:r>
      <w:r w:rsidRPr="00C92762">
        <w:rPr>
          <w:rFonts w:ascii="Times New Roman" w:hAnsi="Times New Roman" w:cs="Times New Roman"/>
          <w:sz w:val="24"/>
          <w:szCs w:val="24"/>
          <w:lang w:val="en-US"/>
        </w:rPr>
        <w:t xml:space="preserve"> terendah selama lima tahun</w:t>
      </w:r>
      <w:r w:rsidR="00C820A4">
        <w:rPr>
          <w:rFonts w:ascii="Times New Roman" w:hAnsi="Times New Roman" w:cs="Times New Roman"/>
          <w:sz w:val="24"/>
          <w:szCs w:val="24"/>
        </w:rPr>
        <w:t xml:space="preserve"> yaitu Ekadharma International Tbk (EKAD)</w:t>
      </w:r>
      <w:r w:rsidRPr="00C92762">
        <w:rPr>
          <w:rFonts w:ascii="Times New Roman" w:hAnsi="Times New Roman" w:cs="Times New Roman"/>
          <w:sz w:val="24"/>
          <w:szCs w:val="24"/>
          <w:lang w:val="en-US"/>
        </w:rPr>
        <w:t xml:space="preserve">. Sehingga dapat ditarik kesimpulan bahwa kenaikan jumlah </w:t>
      </w:r>
      <w:r w:rsidRPr="00C92762">
        <w:rPr>
          <w:rFonts w:ascii="Times New Roman" w:hAnsi="Times New Roman" w:cs="Times New Roman"/>
          <w:sz w:val="24"/>
          <w:szCs w:val="24"/>
        </w:rPr>
        <w:t>nilai perusahaan</w:t>
      </w:r>
      <w:r w:rsidRPr="00C92762">
        <w:rPr>
          <w:rFonts w:ascii="Times New Roman" w:hAnsi="Times New Roman" w:cs="Times New Roman"/>
          <w:sz w:val="24"/>
          <w:szCs w:val="24"/>
          <w:lang w:val="en-US"/>
        </w:rPr>
        <w:t xml:space="preserve"> selama lima tahun ini dipengaruhi </w:t>
      </w:r>
      <w:r w:rsidR="00C820A4">
        <w:rPr>
          <w:rFonts w:ascii="Times New Roman" w:hAnsi="Times New Roman" w:cs="Times New Roman"/>
          <w:sz w:val="24"/>
          <w:szCs w:val="24"/>
        </w:rPr>
        <w:t>oleh Indocement Tunggal Prakarsa Tbk (INTP),</w:t>
      </w:r>
      <w:r w:rsidRPr="00C92762">
        <w:rPr>
          <w:rFonts w:ascii="Times New Roman" w:hAnsi="Times New Roman" w:cs="Times New Roman"/>
          <w:sz w:val="24"/>
          <w:szCs w:val="24"/>
          <w:lang w:val="en-US"/>
        </w:rPr>
        <w:t xml:space="preserve"> karena perusahaan ini merupakan perusahaan yang setiap tahunnya </w:t>
      </w:r>
      <w:r w:rsidRPr="00C92762">
        <w:rPr>
          <w:rFonts w:ascii="Times New Roman" w:hAnsi="Times New Roman" w:cs="Times New Roman"/>
          <w:sz w:val="24"/>
          <w:szCs w:val="24"/>
        </w:rPr>
        <w:t xml:space="preserve">meningkat </w:t>
      </w:r>
      <w:r w:rsidRPr="00C92762">
        <w:rPr>
          <w:rFonts w:ascii="Times New Roman" w:hAnsi="Times New Roman" w:cs="Times New Roman"/>
          <w:sz w:val="24"/>
          <w:szCs w:val="24"/>
          <w:lang w:val="en-US"/>
        </w:rPr>
        <w:t>tinggi.</w:t>
      </w:r>
    </w:p>
    <w:p w:rsidR="00574239" w:rsidRDefault="00574239" w:rsidP="001A1BEB">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Untuk lebih jelasnya dalam melihat perkembangan rata-rata </w:t>
      </w:r>
      <w:r w:rsidR="00C820A4">
        <w:rPr>
          <w:rFonts w:ascii="Times New Roman" w:hAnsi="Times New Roman" w:cs="Times New Roman"/>
          <w:sz w:val="24"/>
          <w:szCs w:val="24"/>
        </w:rPr>
        <w:t xml:space="preserve">nilai perusahaan </w:t>
      </w:r>
      <w:r w:rsidRPr="00C92762">
        <w:rPr>
          <w:rFonts w:ascii="Times New Roman" w:hAnsi="Times New Roman" w:cs="Times New Roman"/>
          <w:sz w:val="24"/>
          <w:szCs w:val="24"/>
        </w:rPr>
        <w:t>selama lima tahun pada perusahaan manufaktur yang dijadikan sampel pada penelitian ini yang terdaftar di BEI dapat dilihat pada gambar sebagai berikut:</w:t>
      </w:r>
    </w:p>
    <w:p w:rsidR="00574239" w:rsidRPr="00C92762" w:rsidRDefault="00574239" w:rsidP="00A844FC">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eastAsia="id-ID"/>
        </w:rPr>
        <w:drawing>
          <wp:inline distT="0" distB="0" distL="0" distR="0">
            <wp:extent cx="5069840" cy="2529840"/>
            <wp:effectExtent l="0" t="0" r="16510" b="228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74239" w:rsidRPr="00574239" w:rsidRDefault="00574239" w:rsidP="00574239">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Gambar 4.</w:t>
      </w:r>
      <w:r>
        <w:rPr>
          <w:rFonts w:ascii="Times New Roman" w:eastAsiaTheme="minorEastAsia" w:hAnsi="Times New Roman" w:cs="Times New Roman"/>
          <w:b/>
          <w:sz w:val="24"/>
          <w:szCs w:val="24"/>
        </w:rPr>
        <w:t>4</w:t>
      </w:r>
    </w:p>
    <w:p w:rsidR="00574239" w:rsidRPr="00C92762" w:rsidRDefault="00574239" w:rsidP="00574239">
      <w:pPr>
        <w:spacing w:after="0" w:line="360" w:lineRule="auto"/>
        <w:jc w:val="center"/>
        <w:rPr>
          <w:rFonts w:ascii="Times New Roman" w:eastAsiaTheme="minorEastAsia" w:hAnsi="Times New Roman" w:cs="Times New Roman"/>
          <w:b/>
          <w:sz w:val="24"/>
          <w:szCs w:val="24"/>
        </w:rPr>
      </w:pPr>
      <w:r w:rsidRPr="00C92762">
        <w:rPr>
          <w:rFonts w:ascii="Times New Roman" w:eastAsiaTheme="minorEastAsia" w:hAnsi="Times New Roman" w:cs="Times New Roman"/>
          <w:b/>
          <w:sz w:val="24"/>
          <w:szCs w:val="24"/>
        </w:rPr>
        <w:t>Rata-rata Perkembangan Nilai Perusahaan pada Pe</w:t>
      </w:r>
      <w:r>
        <w:rPr>
          <w:rFonts w:ascii="Times New Roman" w:eastAsiaTheme="minorEastAsia" w:hAnsi="Times New Roman" w:cs="Times New Roman"/>
          <w:b/>
          <w:sz w:val="24"/>
          <w:szCs w:val="24"/>
        </w:rPr>
        <w:t>rusahaan Manufaktur Periode 2012-2016</w:t>
      </w:r>
    </w:p>
    <w:p w:rsidR="00574239" w:rsidRPr="00C92762" w:rsidRDefault="00574239" w:rsidP="00574239">
      <w:pPr>
        <w:spacing w:after="0" w:line="360" w:lineRule="auto"/>
        <w:jc w:val="center"/>
        <w:rPr>
          <w:rFonts w:ascii="Times New Roman" w:eastAsiaTheme="minorEastAsia" w:hAnsi="Times New Roman" w:cs="Times New Roman"/>
          <w:b/>
          <w:sz w:val="24"/>
          <w:szCs w:val="24"/>
          <w:lang w:val="en-US"/>
        </w:rPr>
      </w:pPr>
      <w:r w:rsidRPr="00C92762">
        <w:rPr>
          <w:rFonts w:ascii="Times New Roman" w:eastAsiaTheme="minorEastAsia" w:hAnsi="Times New Roman" w:cs="Times New Roman"/>
          <w:b/>
          <w:sz w:val="24"/>
          <w:szCs w:val="24"/>
        </w:rPr>
        <w:t xml:space="preserve">Sumber: </w:t>
      </w:r>
      <w:hyperlink r:id="rId18" w:history="1">
        <w:r w:rsidRPr="00C92762">
          <w:rPr>
            <w:rStyle w:val="Hyperlink"/>
            <w:rFonts w:ascii="Times New Roman" w:eastAsiaTheme="minorEastAsia" w:hAnsi="Times New Roman" w:cs="Times New Roman"/>
            <w:b/>
            <w:sz w:val="24"/>
            <w:szCs w:val="24"/>
          </w:rPr>
          <w:t>www.idx.co.id</w:t>
        </w:r>
      </w:hyperlink>
      <w:r w:rsidR="00055BEF">
        <w:rPr>
          <w:rStyle w:val="Hyperlink"/>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(data telah diolah, 2018</w:t>
      </w:r>
      <w:r w:rsidRPr="00C92762">
        <w:rPr>
          <w:rFonts w:ascii="Times New Roman" w:eastAsiaTheme="minorEastAsia" w:hAnsi="Times New Roman" w:cs="Times New Roman"/>
          <w:b/>
          <w:sz w:val="24"/>
          <w:szCs w:val="24"/>
        </w:rPr>
        <w:t>)</w:t>
      </w:r>
    </w:p>
    <w:p w:rsidR="00574239" w:rsidRPr="00C92762" w:rsidRDefault="00574239" w:rsidP="00574239">
      <w:pPr>
        <w:spacing w:after="0" w:line="480" w:lineRule="auto"/>
        <w:rPr>
          <w:rFonts w:ascii="Times New Roman" w:eastAsiaTheme="minorEastAsia" w:hAnsi="Times New Roman" w:cs="Times New Roman"/>
          <w:sz w:val="24"/>
          <w:szCs w:val="24"/>
          <w:lang w:val="en-US"/>
        </w:rPr>
      </w:pPr>
    </w:p>
    <w:p w:rsidR="00574239" w:rsidRPr="00C92762" w:rsidRDefault="00574239" w:rsidP="00574239">
      <w:pPr>
        <w:spacing w:after="0" w:line="480" w:lineRule="auto"/>
        <w:ind w:firstLine="720"/>
        <w:jc w:val="both"/>
        <w:rPr>
          <w:rFonts w:ascii="Times New Roman" w:eastAsia="Times New Roman" w:hAnsi="Times New Roman" w:cs="Times New Roman"/>
          <w:color w:val="000000"/>
          <w:sz w:val="24"/>
          <w:szCs w:val="24"/>
          <w:lang w:eastAsia="id-ID"/>
        </w:rPr>
      </w:pPr>
      <w:r>
        <w:rPr>
          <w:rFonts w:ascii="Times New Roman" w:eastAsiaTheme="minorEastAsia" w:hAnsi="Times New Roman" w:cs="Times New Roman"/>
          <w:sz w:val="24"/>
          <w:szCs w:val="24"/>
        </w:rPr>
        <w:lastRenderedPageBreak/>
        <w:t>Berdasarkan gambar 4.4</w:t>
      </w:r>
      <w:r w:rsidRPr="00C92762">
        <w:rPr>
          <w:rFonts w:ascii="Times New Roman" w:eastAsiaTheme="minorEastAsia" w:hAnsi="Times New Roman" w:cs="Times New Roman"/>
          <w:sz w:val="24"/>
          <w:szCs w:val="24"/>
        </w:rPr>
        <w:t xml:space="preserve"> dapat dilihat bahwa rata-rata </w:t>
      </w:r>
      <w:r w:rsidR="00C820A4">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lang w:val="en-US"/>
        </w:rPr>
        <w:t xml:space="preserve"> </w:t>
      </w:r>
      <w:r w:rsidRPr="00C92762">
        <w:rPr>
          <w:rFonts w:ascii="Times New Roman" w:eastAsiaTheme="minorEastAsia" w:hAnsi="Times New Roman" w:cs="Times New Roman"/>
          <w:sz w:val="24"/>
          <w:szCs w:val="24"/>
        </w:rPr>
        <w:t>pada perusahaan manufaktur yang dijadikan sampe</w:t>
      </w:r>
      <w:r w:rsidR="00C820A4">
        <w:rPr>
          <w:rFonts w:ascii="Times New Roman" w:eastAsiaTheme="minorEastAsia" w:hAnsi="Times New Roman" w:cs="Times New Roman"/>
          <w:sz w:val="24"/>
          <w:szCs w:val="24"/>
        </w:rPr>
        <w:t>l pada penelitian ini tahun 2012 sampai dengan tahun 2016</w:t>
      </w:r>
      <w:r w:rsidRPr="00C92762">
        <w:rPr>
          <w:rFonts w:ascii="Times New Roman" w:eastAsiaTheme="minorEastAsia" w:hAnsi="Times New Roman" w:cs="Times New Roman"/>
          <w:sz w:val="24"/>
          <w:szCs w:val="24"/>
        </w:rPr>
        <w:t xml:space="preserve"> pada setiap perusahaan mengalami perbedaan selama lima tahun tersebut. Dari Gambar 4.</w:t>
      </w:r>
      <w:r w:rsidR="00C820A4">
        <w:rPr>
          <w:rFonts w:ascii="Times New Roman" w:eastAsiaTheme="minorEastAsia" w:hAnsi="Times New Roman" w:cs="Times New Roman"/>
          <w:sz w:val="24"/>
          <w:szCs w:val="24"/>
        </w:rPr>
        <w:t>4</w:t>
      </w:r>
      <w:r w:rsidRPr="00C92762">
        <w:rPr>
          <w:rFonts w:ascii="Times New Roman" w:eastAsiaTheme="minorEastAsia" w:hAnsi="Times New Roman" w:cs="Times New Roman"/>
          <w:sz w:val="24"/>
          <w:szCs w:val="24"/>
        </w:rPr>
        <w:t xml:space="preserve"> terlihat bahwa </w:t>
      </w:r>
      <w:r w:rsidR="00C820A4">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lang w:val="en-US"/>
        </w:rPr>
        <w:t xml:space="preserve"> </w:t>
      </w:r>
      <w:r w:rsidRPr="00C92762">
        <w:rPr>
          <w:rFonts w:ascii="Times New Roman" w:eastAsiaTheme="minorEastAsia" w:hAnsi="Times New Roman" w:cs="Times New Roman"/>
          <w:sz w:val="24"/>
          <w:szCs w:val="24"/>
        </w:rPr>
        <w:t xml:space="preserve"> meng</w:t>
      </w:r>
      <w:r w:rsidR="00C820A4">
        <w:rPr>
          <w:rFonts w:ascii="Times New Roman" w:eastAsiaTheme="minorEastAsia" w:hAnsi="Times New Roman" w:cs="Times New Roman"/>
          <w:sz w:val="24"/>
          <w:szCs w:val="24"/>
        </w:rPr>
        <w:t>alami fluktuasi, pada tahun 2012</w:t>
      </w:r>
      <w:r w:rsidRPr="00C92762">
        <w:rPr>
          <w:rFonts w:ascii="Times New Roman" w:eastAsiaTheme="minorEastAsia" w:hAnsi="Times New Roman" w:cs="Times New Roman"/>
          <w:sz w:val="24"/>
          <w:szCs w:val="24"/>
        </w:rPr>
        <w:t xml:space="preserve"> yang dijadikan tahun dasar pada penelitian ini rata-rata </w:t>
      </w:r>
      <w:r w:rsidR="00C820A4">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rPr>
        <w:t xml:space="preserve"> berada pada </w:t>
      </w:r>
      <w:r w:rsidR="00C820A4">
        <w:rPr>
          <w:rFonts w:ascii="Times New Roman" w:eastAsiaTheme="minorEastAsia" w:hAnsi="Times New Roman" w:cs="Times New Roman"/>
          <w:sz w:val="24"/>
          <w:szCs w:val="24"/>
        </w:rPr>
        <w:t>28,92</w:t>
      </w:r>
      <w:r w:rsidR="00C934F1">
        <w:rPr>
          <w:rFonts w:ascii="Times New Roman" w:eastAsiaTheme="minorEastAsia" w:hAnsi="Times New Roman" w:cs="Times New Roman"/>
          <w:sz w:val="24"/>
          <w:szCs w:val="24"/>
        </w:rPr>
        <w:t>%</w:t>
      </w:r>
      <w:r w:rsidR="00C820A4">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rPr>
        <w:t xml:space="preserve">mengalami kenaikan </w:t>
      </w:r>
      <w:r w:rsidR="00C820A4">
        <w:rPr>
          <w:rFonts w:ascii="Times New Roman" w:eastAsiaTheme="minorEastAsia" w:hAnsi="Times New Roman" w:cs="Times New Roman"/>
          <w:sz w:val="24"/>
          <w:szCs w:val="24"/>
        </w:rPr>
        <w:t>pada tahun 2013</w:t>
      </w:r>
      <w:r w:rsidRPr="00C92762">
        <w:rPr>
          <w:rFonts w:ascii="Times New Roman" w:eastAsiaTheme="minorEastAsia" w:hAnsi="Times New Roman" w:cs="Times New Roman"/>
          <w:sz w:val="24"/>
          <w:szCs w:val="24"/>
          <w:lang w:val="en-US"/>
        </w:rPr>
        <w:t xml:space="preserve"> </w:t>
      </w:r>
      <w:r w:rsidR="00C820A4">
        <w:rPr>
          <w:rFonts w:ascii="Times New Roman" w:eastAsiaTheme="minorEastAsia" w:hAnsi="Times New Roman" w:cs="Times New Roman"/>
          <w:sz w:val="24"/>
          <w:szCs w:val="24"/>
        </w:rPr>
        <w:t>sebesar 6,05</w:t>
      </w:r>
      <w:r w:rsidR="00C934F1">
        <w:rPr>
          <w:rFonts w:ascii="Times New Roman" w:eastAsiaTheme="minorEastAsia" w:hAnsi="Times New Roman" w:cs="Times New Roman"/>
          <w:sz w:val="24"/>
          <w:szCs w:val="24"/>
        </w:rPr>
        <w:t>%</w:t>
      </w:r>
      <w:r w:rsidR="00C820A4">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rPr>
        <w:t xml:space="preserve">menjadi </w:t>
      </w:r>
      <w:r w:rsidR="00C820A4">
        <w:rPr>
          <w:rFonts w:ascii="Times New Roman" w:eastAsiaTheme="minorEastAsia" w:hAnsi="Times New Roman" w:cs="Times New Roman"/>
          <w:sz w:val="24"/>
          <w:szCs w:val="24"/>
        </w:rPr>
        <w:t>34,97</w:t>
      </w:r>
      <w:r w:rsidR="00C934F1">
        <w:rPr>
          <w:rFonts w:ascii="Times New Roman" w:eastAsiaTheme="minorEastAsia" w:hAnsi="Times New Roman" w:cs="Times New Roman"/>
          <w:sz w:val="24"/>
          <w:szCs w:val="24"/>
        </w:rPr>
        <w:t>%</w:t>
      </w:r>
      <w:r w:rsidR="00C820A4">
        <w:rPr>
          <w:rFonts w:ascii="Times New Roman" w:eastAsiaTheme="minorEastAsia" w:hAnsi="Times New Roman" w:cs="Times New Roman"/>
          <w:sz w:val="24"/>
          <w:szCs w:val="24"/>
        </w:rPr>
        <w:t xml:space="preserve"> sedangkan untuk tiga tahun ke depan mengalami penurunan masing-masing sebesar 2,8</w:t>
      </w:r>
      <w:r w:rsidR="00C934F1">
        <w:rPr>
          <w:rFonts w:ascii="Times New Roman" w:eastAsiaTheme="minorEastAsia" w:hAnsi="Times New Roman" w:cs="Times New Roman"/>
          <w:sz w:val="24"/>
          <w:szCs w:val="24"/>
        </w:rPr>
        <w:t>%</w:t>
      </w:r>
      <w:r w:rsidR="00C820A4">
        <w:rPr>
          <w:rFonts w:ascii="Times New Roman" w:eastAsiaTheme="minorEastAsia" w:hAnsi="Times New Roman" w:cs="Times New Roman"/>
          <w:sz w:val="24"/>
          <w:szCs w:val="24"/>
        </w:rPr>
        <w:t xml:space="preserve"> menjadi 32,17</w:t>
      </w:r>
      <w:r w:rsidR="00C934F1">
        <w:rPr>
          <w:rFonts w:ascii="Times New Roman" w:eastAsiaTheme="minorEastAsia" w:hAnsi="Times New Roman" w:cs="Times New Roman"/>
          <w:sz w:val="24"/>
          <w:szCs w:val="24"/>
        </w:rPr>
        <w:t>%</w:t>
      </w:r>
      <w:r w:rsidR="00C820A4">
        <w:rPr>
          <w:rFonts w:ascii="Times New Roman" w:eastAsiaTheme="minorEastAsia" w:hAnsi="Times New Roman" w:cs="Times New Roman"/>
          <w:sz w:val="24"/>
          <w:szCs w:val="24"/>
        </w:rPr>
        <w:t xml:space="preserve">, </w:t>
      </w:r>
      <w:r w:rsidR="009A6DCF">
        <w:rPr>
          <w:rFonts w:ascii="Times New Roman" w:eastAsiaTheme="minorEastAsia" w:hAnsi="Times New Roman" w:cs="Times New Roman"/>
          <w:sz w:val="24"/>
          <w:szCs w:val="24"/>
        </w:rPr>
        <w:t>sebesar 0,06</w:t>
      </w:r>
      <w:r w:rsidR="00C934F1">
        <w:rPr>
          <w:rFonts w:ascii="Times New Roman" w:eastAsiaTheme="minorEastAsia" w:hAnsi="Times New Roman" w:cs="Times New Roman"/>
          <w:sz w:val="24"/>
          <w:szCs w:val="24"/>
        </w:rPr>
        <w:t>%</w:t>
      </w:r>
      <w:r w:rsidR="009A6DCF">
        <w:rPr>
          <w:rFonts w:ascii="Times New Roman" w:eastAsiaTheme="minorEastAsia" w:hAnsi="Times New Roman" w:cs="Times New Roman"/>
          <w:sz w:val="24"/>
          <w:szCs w:val="24"/>
        </w:rPr>
        <w:t xml:space="preserve"> menjadi 32,11</w:t>
      </w:r>
      <w:r w:rsidR="00C934F1">
        <w:rPr>
          <w:rFonts w:ascii="Times New Roman" w:eastAsiaTheme="minorEastAsia" w:hAnsi="Times New Roman" w:cs="Times New Roman"/>
          <w:sz w:val="24"/>
          <w:szCs w:val="24"/>
        </w:rPr>
        <w:t>%</w:t>
      </w:r>
      <w:r w:rsidR="009A6DCF">
        <w:rPr>
          <w:rFonts w:ascii="Times New Roman" w:eastAsiaTheme="minorEastAsia" w:hAnsi="Times New Roman" w:cs="Times New Roman"/>
          <w:sz w:val="24"/>
          <w:szCs w:val="24"/>
        </w:rPr>
        <w:t>, dan sebesar 9,55</w:t>
      </w:r>
      <w:r w:rsidR="00C934F1">
        <w:rPr>
          <w:rFonts w:ascii="Times New Roman" w:eastAsiaTheme="minorEastAsia" w:hAnsi="Times New Roman" w:cs="Times New Roman"/>
          <w:sz w:val="24"/>
          <w:szCs w:val="24"/>
        </w:rPr>
        <w:t>%</w:t>
      </w:r>
      <w:r w:rsidR="00FF241F">
        <w:rPr>
          <w:rFonts w:ascii="Times New Roman" w:eastAsiaTheme="minorEastAsia" w:hAnsi="Times New Roman" w:cs="Times New Roman"/>
          <w:sz w:val="24"/>
          <w:szCs w:val="24"/>
        </w:rPr>
        <w:t xml:space="preserve"> menjadi 22,56</w:t>
      </w:r>
      <w:r w:rsidR="00C934F1">
        <w:rPr>
          <w:rFonts w:ascii="Times New Roman" w:eastAsiaTheme="minorEastAsia" w:hAnsi="Times New Roman" w:cs="Times New Roman"/>
          <w:sz w:val="24"/>
          <w:szCs w:val="24"/>
        </w:rPr>
        <w:t>%</w:t>
      </w:r>
      <w:r w:rsidR="00FF241F">
        <w:rPr>
          <w:rFonts w:ascii="Times New Roman" w:eastAsiaTheme="minorEastAsia" w:hAnsi="Times New Roman" w:cs="Times New Roman"/>
          <w:sz w:val="24"/>
          <w:szCs w:val="24"/>
        </w:rPr>
        <w:t>.</w:t>
      </w:r>
    </w:p>
    <w:p w:rsidR="00574239" w:rsidRPr="00C92762" w:rsidRDefault="00574239" w:rsidP="00574239">
      <w:pPr>
        <w:spacing w:after="0" w:line="480" w:lineRule="auto"/>
        <w:ind w:firstLine="720"/>
        <w:jc w:val="both"/>
        <w:rPr>
          <w:rFonts w:ascii="Times New Roman" w:eastAsia="Times New Roman" w:hAnsi="Times New Roman" w:cs="Times New Roman"/>
          <w:color w:val="000000"/>
          <w:sz w:val="24"/>
          <w:szCs w:val="24"/>
          <w:lang w:val="en-US" w:eastAsia="id-ID"/>
        </w:rPr>
      </w:pPr>
      <w:r w:rsidRPr="00C92762">
        <w:rPr>
          <w:rFonts w:ascii="Times New Roman" w:eastAsia="Times New Roman" w:hAnsi="Times New Roman" w:cs="Times New Roman"/>
          <w:color w:val="000000"/>
          <w:sz w:val="24"/>
          <w:szCs w:val="24"/>
          <w:lang w:eastAsia="id-ID"/>
        </w:rPr>
        <w:t>Fluktuasi nilai perusahaan yang terjadi pada perusahaan manufaktur yang dijadikan sampel pada penelitian ini selama lima tahun kemungkinan dipengaruhi oleh beberapa faktor</w:t>
      </w:r>
      <w:r w:rsidRPr="00C92762">
        <w:rPr>
          <w:rFonts w:ascii="Times New Roman" w:eastAsia="Times New Roman" w:hAnsi="Times New Roman" w:cs="Times New Roman"/>
          <w:color w:val="000000"/>
          <w:sz w:val="24"/>
          <w:szCs w:val="24"/>
          <w:lang w:val="en-US" w:eastAsia="id-ID"/>
        </w:rPr>
        <w:t xml:space="preserve"> diantaranya:</w:t>
      </w:r>
    </w:p>
    <w:p w:rsidR="00574239" w:rsidRPr="00C92762" w:rsidRDefault="00574239" w:rsidP="00574239">
      <w:pPr>
        <w:pStyle w:val="ListParagraph"/>
        <w:numPr>
          <w:ilvl w:val="0"/>
          <w:numId w:val="18"/>
        </w:numPr>
        <w:spacing w:after="0" w:line="480" w:lineRule="auto"/>
        <w:ind w:left="360"/>
        <w:jc w:val="both"/>
        <w:rPr>
          <w:rFonts w:ascii="Times New Roman" w:eastAsia="Times New Roman" w:hAnsi="Times New Roman" w:cs="Times New Roman"/>
          <w:color w:val="000000"/>
          <w:sz w:val="24"/>
          <w:szCs w:val="24"/>
          <w:lang w:val="en-US" w:eastAsia="id-ID"/>
        </w:rPr>
      </w:pPr>
      <w:r w:rsidRPr="00C92762">
        <w:rPr>
          <w:rFonts w:ascii="Times New Roman" w:eastAsia="Times New Roman" w:hAnsi="Times New Roman" w:cs="Times New Roman"/>
          <w:sz w:val="24"/>
          <w:szCs w:val="24"/>
          <w:lang w:val="en-US"/>
        </w:rPr>
        <w:t>Laba (profitabilitas perusahaan)</w:t>
      </w:r>
    </w:p>
    <w:p w:rsidR="00574239" w:rsidRPr="00C92762" w:rsidRDefault="00574239" w:rsidP="00574239">
      <w:pPr>
        <w:pStyle w:val="ListParagraph"/>
        <w:numPr>
          <w:ilvl w:val="0"/>
          <w:numId w:val="18"/>
        </w:numPr>
        <w:spacing w:after="0" w:line="480" w:lineRule="auto"/>
        <w:ind w:left="360"/>
        <w:jc w:val="both"/>
        <w:rPr>
          <w:rFonts w:ascii="Times New Roman" w:eastAsia="Times New Roman" w:hAnsi="Times New Roman" w:cs="Times New Roman"/>
          <w:color w:val="000000"/>
          <w:sz w:val="24"/>
          <w:szCs w:val="24"/>
          <w:lang w:val="en-US" w:eastAsia="id-ID"/>
        </w:rPr>
      </w:pPr>
      <w:r w:rsidRPr="00C92762">
        <w:rPr>
          <w:rFonts w:ascii="Times New Roman" w:eastAsia="Times New Roman" w:hAnsi="Times New Roman" w:cs="Times New Roman"/>
          <w:sz w:val="24"/>
          <w:szCs w:val="24"/>
          <w:lang w:val="en-US"/>
        </w:rPr>
        <w:t>Biaya-biaya yang akan dikeluarkan atau digunakan perusahaan</w:t>
      </w:r>
    </w:p>
    <w:p w:rsidR="00574239" w:rsidRPr="00C92762" w:rsidRDefault="00574239" w:rsidP="00574239">
      <w:pPr>
        <w:pStyle w:val="ListParagraph"/>
        <w:numPr>
          <w:ilvl w:val="0"/>
          <w:numId w:val="18"/>
        </w:numPr>
        <w:spacing w:after="0" w:line="480" w:lineRule="auto"/>
        <w:ind w:left="360"/>
        <w:jc w:val="both"/>
        <w:rPr>
          <w:rFonts w:ascii="Times New Roman" w:eastAsia="Times New Roman" w:hAnsi="Times New Roman" w:cs="Times New Roman"/>
          <w:color w:val="000000"/>
          <w:sz w:val="24"/>
          <w:szCs w:val="24"/>
          <w:lang w:val="en-US" w:eastAsia="id-ID"/>
        </w:rPr>
      </w:pPr>
      <w:r>
        <w:rPr>
          <w:rFonts w:ascii="Times New Roman" w:eastAsia="Times New Roman" w:hAnsi="Times New Roman" w:cs="Times New Roman"/>
          <w:color w:val="000000"/>
          <w:sz w:val="24"/>
          <w:szCs w:val="24"/>
          <w:lang w:eastAsia="id-ID"/>
        </w:rPr>
        <w:t>Ti</w:t>
      </w:r>
      <w:r w:rsidRPr="00C92762">
        <w:rPr>
          <w:rFonts w:ascii="Times New Roman" w:eastAsia="Times New Roman" w:hAnsi="Times New Roman" w:cs="Times New Roman"/>
          <w:color w:val="000000"/>
          <w:sz w:val="24"/>
          <w:szCs w:val="24"/>
          <w:lang w:eastAsia="id-ID"/>
        </w:rPr>
        <w:t xml:space="preserve">nggi  resiko  perusahaan  </w:t>
      </w:r>
    </w:p>
    <w:p w:rsidR="00574239" w:rsidRPr="00C92762" w:rsidRDefault="00574239" w:rsidP="00574239">
      <w:pPr>
        <w:pStyle w:val="ListParagraph"/>
        <w:numPr>
          <w:ilvl w:val="0"/>
          <w:numId w:val="18"/>
        </w:numPr>
        <w:spacing w:after="0" w:line="480" w:lineRule="auto"/>
        <w:ind w:left="360"/>
        <w:jc w:val="both"/>
        <w:rPr>
          <w:rFonts w:ascii="Times New Roman" w:eastAsia="Times New Roman" w:hAnsi="Times New Roman" w:cs="Times New Roman"/>
          <w:color w:val="000000"/>
          <w:sz w:val="24"/>
          <w:szCs w:val="24"/>
          <w:lang w:val="en-US" w:eastAsia="id-ID"/>
        </w:rPr>
      </w:pPr>
      <w:r w:rsidRPr="00C92762">
        <w:rPr>
          <w:rFonts w:ascii="Times New Roman" w:eastAsia="Times New Roman" w:hAnsi="Times New Roman" w:cs="Times New Roman"/>
          <w:sz w:val="24"/>
          <w:szCs w:val="24"/>
          <w:lang w:val="en-US"/>
        </w:rPr>
        <w:t>Keputusan pendanaan</w:t>
      </w:r>
    </w:p>
    <w:p w:rsidR="00574239" w:rsidRPr="00C92762" w:rsidRDefault="00574239" w:rsidP="00574239">
      <w:pPr>
        <w:spacing w:after="0" w:line="480" w:lineRule="auto"/>
        <w:ind w:firstLine="720"/>
        <w:jc w:val="both"/>
        <w:rPr>
          <w:rFonts w:ascii="Times New Roman" w:eastAsia="Times New Roman" w:hAnsi="Times New Roman" w:cs="Times New Roman"/>
          <w:sz w:val="24"/>
          <w:szCs w:val="24"/>
          <w:lang w:val="en-US"/>
        </w:rPr>
      </w:pPr>
      <w:r w:rsidRPr="00C92762">
        <w:rPr>
          <w:rFonts w:ascii="Times New Roman" w:eastAsia="Times New Roman" w:hAnsi="Times New Roman" w:cs="Times New Roman"/>
          <w:sz w:val="24"/>
          <w:szCs w:val="24"/>
          <w:lang w:val="en-US"/>
        </w:rPr>
        <w:t>Dari faktor-faktor diatas maka dapat disimpulkan ba</w:t>
      </w:r>
      <w:r>
        <w:rPr>
          <w:rFonts w:ascii="Times New Roman" w:eastAsia="Times New Roman" w:hAnsi="Times New Roman" w:cs="Times New Roman"/>
          <w:sz w:val="24"/>
          <w:szCs w:val="24"/>
        </w:rPr>
        <w:t>h</w:t>
      </w:r>
      <w:r w:rsidRPr="00C92762">
        <w:rPr>
          <w:rFonts w:ascii="Times New Roman" w:eastAsia="Times New Roman" w:hAnsi="Times New Roman" w:cs="Times New Roman"/>
          <w:sz w:val="24"/>
          <w:szCs w:val="24"/>
          <w:lang w:val="en-US"/>
        </w:rPr>
        <w:t xml:space="preserve">wa perusahaan manufaktur yang dijadikan sebagai sampel pada penelitian ini </w:t>
      </w:r>
      <w:r w:rsidRPr="00C92762">
        <w:rPr>
          <w:rFonts w:ascii="Times New Roman" w:eastAsia="Times New Roman" w:hAnsi="Times New Roman" w:cs="Times New Roman"/>
          <w:sz w:val="24"/>
          <w:szCs w:val="24"/>
        </w:rPr>
        <w:t>nilai perusahaan</w:t>
      </w:r>
      <w:r w:rsidRPr="00C92762">
        <w:rPr>
          <w:rFonts w:ascii="Times New Roman" w:eastAsia="Times New Roman" w:hAnsi="Times New Roman" w:cs="Times New Roman"/>
          <w:sz w:val="24"/>
          <w:szCs w:val="24"/>
          <w:lang w:val="en-US"/>
        </w:rPr>
        <w:t xml:space="preserve"> secara garis besar dipengaruhi oleh faktor tersebut, sehingga selama lima tahun mengalami fluktuasi dalam kebijakan dividen yang dibagikan.</w:t>
      </w:r>
    </w:p>
    <w:p w:rsidR="00574239" w:rsidRDefault="00574239" w:rsidP="00A844FC">
      <w:pPr>
        <w:spacing w:after="0"/>
      </w:pPr>
    </w:p>
    <w:p w:rsidR="00D86B01" w:rsidRDefault="00B9721B" w:rsidP="00D86B01">
      <w:pPr>
        <w:pStyle w:val="ListParagraph"/>
        <w:numPr>
          <w:ilvl w:val="1"/>
          <w:numId w:val="18"/>
        </w:numPr>
        <w:spacing w:after="0" w:line="480" w:lineRule="auto"/>
        <w:ind w:left="360"/>
        <w:jc w:val="both"/>
        <w:rPr>
          <w:rFonts w:ascii="Times New Roman" w:hAnsi="Times New Roman" w:cs="Times New Roman"/>
          <w:b/>
          <w:sz w:val="24"/>
          <w:szCs w:val="24"/>
        </w:rPr>
      </w:pPr>
      <w:r w:rsidRPr="00D86B01">
        <w:rPr>
          <w:rFonts w:ascii="Times New Roman" w:hAnsi="Times New Roman" w:cs="Times New Roman"/>
          <w:b/>
          <w:sz w:val="24"/>
          <w:szCs w:val="24"/>
        </w:rPr>
        <w:t>Analisis Data</w:t>
      </w:r>
    </w:p>
    <w:p w:rsidR="00D86B01" w:rsidRPr="00D86B01" w:rsidRDefault="00D86B01" w:rsidP="00D86B01">
      <w:pPr>
        <w:pStyle w:val="ListParagraph"/>
        <w:numPr>
          <w:ilvl w:val="2"/>
          <w:numId w:val="18"/>
        </w:numPr>
        <w:spacing w:after="0" w:line="480" w:lineRule="auto"/>
        <w:ind w:left="720"/>
        <w:jc w:val="both"/>
        <w:rPr>
          <w:rFonts w:ascii="Times New Roman" w:hAnsi="Times New Roman" w:cs="Times New Roman"/>
          <w:b/>
          <w:sz w:val="24"/>
          <w:szCs w:val="24"/>
        </w:rPr>
      </w:pPr>
      <w:r w:rsidRPr="00D86B01">
        <w:rPr>
          <w:rFonts w:ascii="Times New Roman" w:hAnsi="Times New Roman" w:cs="Times New Roman"/>
          <w:b/>
          <w:sz w:val="24"/>
          <w:szCs w:val="24"/>
        </w:rPr>
        <w:t xml:space="preserve">Hasil Pengujian Statistik Deskriftif </w:t>
      </w:r>
    </w:p>
    <w:p w:rsidR="00177479" w:rsidRDefault="00D86B01" w:rsidP="001C1D1E">
      <w:pPr>
        <w:spacing w:after="0" w:line="480" w:lineRule="auto"/>
        <w:ind w:firstLine="720"/>
        <w:jc w:val="both"/>
        <w:rPr>
          <w:rFonts w:ascii="Times New Roman" w:hAnsi="Times New Roman" w:cs="Times New Roman"/>
          <w:sz w:val="24"/>
          <w:szCs w:val="24"/>
        </w:rPr>
      </w:pPr>
      <w:r w:rsidRPr="00D86B01">
        <w:rPr>
          <w:rFonts w:ascii="Times New Roman" w:hAnsi="Times New Roman" w:cs="Times New Roman"/>
          <w:sz w:val="24"/>
          <w:szCs w:val="24"/>
        </w:rPr>
        <w:t xml:space="preserve">Analisis </w:t>
      </w:r>
      <w:r w:rsidR="00784794">
        <w:rPr>
          <w:rFonts w:ascii="Times New Roman" w:hAnsi="Times New Roman" w:cs="Times New Roman"/>
          <w:sz w:val="24"/>
          <w:szCs w:val="24"/>
        </w:rPr>
        <w:t>Statistik Deskriftif</w:t>
      </w:r>
      <w:r w:rsidRPr="00D86B01">
        <w:rPr>
          <w:rFonts w:ascii="Times New Roman" w:hAnsi="Times New Roman" w:cs="Times New Roman"/>
          <w:sz w:val="24"/>
          <w:szCs w:val="24"/>
        </w:rPr>
        <w:t xml:space="preserve"> bertujuan untuk mengetahui gambaran</w:t>
      </w:r>
      <w:r w:rsidR="00177479">
        <w:rPr>
          <w:rFonts w:ascii="Times New Roman" w:hAnsi="Times New Roman" w:cs="Times New Roman"/>
          <w:sz w:val="24"/>
          <w:szCs w:val="24"/>
        </w:rPr>
        <w:t xml:space="preserve"> </w:t>
      </w:r>
      <w:r w:rsidRPr="00D86B01">
        <w:rPr>
          <w:rFonts w:ascii="Times New Roman" w:hAnsi="Times New Roman" w:cs="Times New Roman"/>
          <w:sz w:val="24"/>
          <w:szCs w:val="24"/>
        </w:rPr>
        <w:t xml:space="preserve">dari setiap variabel yang digunakan </w:t>
      </w:r>
      <w:r>
        <w:rPr>
          <w:rFonts w:ascii="Times New Roman" w:hAnsi="Times New Roman" w:cs="Times New Roman"/>
          <w:sz w:val="24"/>
          <w:szCs w:val="24"/>
        </w:rPr>
        <w:t xml:space="preserve">dalam penelitian. Jenis data yang digunakan dalam </w:t>
      </w:r>
      <w:r>
        <w:rPr>
          <w:rFonts w:ascii="Times New Roman" w:hAnsi="Times New Roman" w:cs="Times New Roman"/>
          <w:sz w:val="24"/>
          <w:szCs w:val="24"/>
        </w:rPr>
        <w:lastRenderedPageBreak/>
        <w:t>penelitian ini adalah berupa data panel, yakni gabungan antara data runtut waktu (</w:t>
      </w:r>
      <w:r w:rsidRPr="00784794">
        <w:rPr>
          <w:rFonts w:ascii="Times New Roman" w:hAnsi="Times New Roman" w:cs="Times New Roman"/>
          <w:i/>
          <w:sz w:val="24"/>
          <w:szCs w:val="24"/>
        </w:rPr>
        <w:t>time series</w:t>
      </w:r>
      <w:r>
        <w:rPr>
          <w:rFonts w:ascii="Times New Roman" w:hAnsi="Times New Roman" w:cs="Times New Roman"/>
          <w:sz w:val="24"/>
          <w:szCs w:val="24"/>
        </w:rPr>
        <w:t>) dan data silang (</w:t>
      </w:r>
      <w:r w:rsidRPr="00784794">
        <w:rPr>
          <w:rFonts w:ascii="Times New Roman" w:hAnsi="Times New Roman" w:cs="Times New Roman"/>
          <w:i/>
          <w:sz w:val="24"/>
          <w:szCs w:val="24"/>
        </w:rPr>
        <w:t>cross section</w:t>
      </w:r>
      <w:r>
        <w:rPr>
          <w:rFonts w:ascii="Times New Roman" w:hAnsi="Times New Roman" w:cs="Times New Roman"/>
          <w:sz w:val="24"/>
          <w:szCs w:val="24"/>
        </w:rPr>
        <w:t xml:space="preserve">). Dibawah ini adalah deskripsi data yang digunakan dalam penelitian ini yang telah diolah dengan menggunakan SPSS. </w:t>
      </w:r>
    </w:p>
    <w:p w:rsidR="006B3E0F" w:rsidRPr="006B3E0F" w:rsidRDefault="00D86B01" w:rsidP="006B3E0F">
      <w:pPr>
        <w:spacing w:after="0" w:line="480" w:lineRule="auto"/>
        <w:jc w:val="center"/>
        <w:rPr>
          <w:rFonts w:ascii="Times New Roman" w:hAnsi="Times New Roman" w:cs="Times New Roman"/>
          <w:b/>
          <w:sz w:val="24"/>
          <w:szCs w:val="24"/>
        </w:rPr>
      </w:pPr>
      <w:r w:rsidRPr="006B3E0F">
        <w:rPr>
          <w:rFonts w:ascii="Times New Roman" w:hAnsi="Times New Roman" w:cs="Times New Roman"/>
          <w:b/>
          <w:sz w:val="24"/>
          <w:szCs w:val="24"/>
        </w:rPr>
        <w:t xml:space="preserve">Tabel </w:t>
      </w:r>
      <w:r w:rsidR="006B3E0F" w:rsidRPr="006B3E0F">
        <w:rPr>
          <w:rFonts w:ascii="Times New Roman" w:hAnsi="Times New Roman" w:cs="Times New Roman"/>
          <w:b/>
          <w:sz w:val="24"/>
          <w:szCs w:val="24"/>
        </w:rPr>
        <w:t>4.5</w:t>
      </w:r>
    </w:p>
    <w:p w:rsidR="00D86B01" w:rsidRPr="006B3E0F" w:rsidRDefault="00D86B01" w:rsidP="006B3E0F">
      <w:pPr>
        <w:spacing w:after="0" w:line="480" w:lineRule="auto"/>
        <w:jc w:val="center"/>
        <w:rPr>
          <w:rFonts w:ascii="Times New Roman" w:hAnsi="Times New Roman" w:cs="Times New Roman"/>
          <w:b/>
          <w:sz w:val="24"/>
          <w:szCs w:val="24"/>
        </w:rPr>
      </w:pPr>
      <w:r w:rsidRPr="006B3E0F">
        <w:rPr>
          <w:rFonts w:ascii="Times New Roman" w:hAnsi="Times New Roman" w:cs="Times New Roman"/>
          <w:b/>
          <w:sz w:val="24"/>
          <w:szCs w:val="24"/>
        </w:rPr>
        <w:t>Analisis Statistik Deskriftif</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43"/>
        <w:gridCol w:w="567"/>
        <w:gridCol w:w="992"/>
        <w:gridCol w:w="1134"/>
        <w:gridCol w:w="993"/>
        <w:gridCol w:w="1275"/>
        <w:gridCol w:w="1134"/>
      </w:tblGrid>
      <w:tr w:rsidR="00D86B01" w:rsidTr="00D86B01">
        <w:trPr>
          <w:cantSplit/>
        </w:trPr>
        <w:tc>
          <w:tcPr>
            <w:tcW w:w="7938" w:type="dxa"/>
            <w:gridSpan w:val="7"/>
            <w:tcBorders>
              <w:top w:val="nil"/>
              <w:left w:val="nil"/>
              <w:bottom w:val="nil"/>
              <w:right w:val="nil"/>
            </w:tcBorders>
            <w:shd w:val="clear" w:color="auto" w:fill="FFFFFF"/>
            <w:vAlign w:val="center"/>
          </w:tcPr>
          <w:p w:rsidR="00D86B01" w:rsidRDefault="00D86B01" w:rsidP="001C1D1E">
            <w:pPr>
              <w:spacing w:line="320" w:lineRule="atLeast"/>
              <w:ind w:left="60" w:right="60"/>
              <w:jc w:val="center"/>
              <w:rPr>
                <w:rFonts w:ascii="Arial" w:hAnsi="Arial" w:cs="Arial"/>
                <w:color w:val="010205"/>
              </w:rPr>
            </w:pPr>
            <w:r>
              <w:rPr>
                <w:rFonts w:ascii="Arial" w:hAnsi="Arial" w:cs="Arial"/>
                <w:b/>
                <w:bCs/>
                <w:color w:val="010205"/>
              </w:rPr>
              <w:t>Descriptive Statistics</w:t>
            </w:r>
          </w:p>
        </w:tc>
      </w:tr>
      <w:tr w:rsidR="00D86B01" w:rsidTr="00D86B01">
        <w:trPr>
          <w:cantSplit/>
        </w:trPr>
        <w:tc>
          <w:tcPr>
            <w:tcW w:w="1843" w:type="dxa"/>
            <w:vMerge w:val="restart"/>
            <w:tcBorders>
              <w:top w:val="nil"/>
              <w:left w:val="nil"/>
              <w:bottom w:val="nil"/>
              <w:right w:val="nil"/>
            </w:tcBorders>
            <w:shd w:val="clear" w:color="auto" w:fill="FFFFFF"/>
            <w:vAlign w:val="bottom"/>
          </w:tcPr>
          <w:p w:rsidR="00D86B01" w:rsidRDefault="00D86B01" w:rsidP="001C1D1E">
            <w:pPr>
              <w:rPr>
                <w:rFonts w:ascii="Times New Roman" w:hAnsi="Times New Roman" w:cs="Times New Roman"/>
                <w:sz w:val="24"/>
                <w:szCs w:val="24"/>
              </w:rPr>
            </w:pPr>
          </w:p>
        </w:tc>
        <w:tc>
          <w:tcPr>
            <w:tcW w:w="567" w:type="dxa"/>
            <w:vMerge w:val="restart"/>
            <w:tcBorders>
              <w:top w:val="nil"/>
              <w:left w:val="nil"/>
              <w:bottom w:val="nil"/>
              <w:right w:val="single" w:sz="8" w:space="0" w:color="E0E0E0"/>
            </w:tcBorders>
            <w:shd w:val="clear" w:color="auto" w:fill="FFFFFF"/>
            <w:vAlign w:val="bottom"/>
          </w:tcPr>
          <w:p w:rsidR="00D86B01" w:rsidRDefault="00D86B01" w:rsidP="001C1D1E">
            <w:pPr>
              <w:spacing w:line="320" w:lineRule="atLeast"/>
              <w:ind w:left="60" w:right="60"/>
              <w:jc w:val="center"/>
              <w:rPr>
                <w:rFonts w:ascii="Arial" w:hAnsi="Arial" w:cs="Arial"/>
                <w:color w:val="264A60"/>
                <w:sz w:val="18"/>
                <w:szCs w:val="18"/>
              </w:rPr>
            </w:pPr>
            <w:r>
              <w:rPr>
                <w:rFonts w:ascii="Arial" w:hAnsi="Arial" w:cs="Arial"/>
                <w:color w:val="264A60"/>
                <w:sz w:val="18"/>
                <w:szCs w:val="18"/>
              </w:rPr>
              <w:t>N</w:t>
            </w:r>
          </w:p>
        </w:tc>
        <w:tc>
          <w:tcPr>
            <w:tcW w:w="992" w:type="dxa"/>
            <w:vMerge w:val="restart"/>
            <w:tcBorders>
              <w:top w:val="nil"/>
              <w:left w:val="single" w:sz="8" w:space="0" w:color="E0E0E0"/>
              <w:bottom w:val="nil"/>
              <w:right w:val="single" w:sz="8" w:space="0" w:color="E0E0E0"/>
            </w:tcBorders>
            <w:shd w:val="clear" w:color="auto" w:fill="FFFFFF"/>
            <w:vAlign w:val="bottom"/>
          </w:tcPr>
          <w:p w:rsidR="00D86B01" w:rsidRDefault="00D86B01" w:rsidP="001C1D1E">
            <w:pPr>
              <w:spacing w:line="320" w:lineRule="atLeast"/>
              <w:ind w:left="60" w:right="60"/>
              <w:jc w:val="center"/>
              <w:rPr>
                <w:rFonts w:ascii="Arial" w:hAnsi="Arial" w:cs="Arial"/>
                <w:color w:val="264A60"/>
                <w:sz w:val="18"/>
                <w:szCs w:val="18"/>
              </w:rPr>
            </w:pPr>
            <w:r>
              <w:rPr>
                <w:rFonts w:ascii="Arial" w:hAnsi="Arial" w:cs="Arial"/>
                <w:color w:val="264A60"/>
                <w:sz w:val="18"/>
                <w:szCs w:val="18"/>
              </w:rPr>
              <w:t>Mean</w:t>
            </w:r>
          </w:p>
        </w:tc>
        <w:tc>
          <w:tcPr>
            <w:tcW w:w="1134" w:type="dxa"/>
            <w:vMerge w:val="restart"/>
            <w:tcBorders>
              <w:top w:val="nil"/>
              <w:left w:val="single" w:sz="8" w:space="0" w:color="E0E0E0"/>
              <w:bottom w:val="nil"/>
              <w:right w:val="single" w:sz="8" w:space="0" w:color="E0E0E0"/>
            </w:tcBorders>
            <w:shd w:val="clear" w:color="auto" w:fill="FFFFFF"/>
            <w:vAlign w:val="bottom"/>
          </w:tcPr>
          <w:p w:rsidR="00D86B01" w:rsidRDefault="00D86B01" w:rsidP="006B3E0F">
            <w:pPr>
              <w:spacing w:after="0" w:line="320" w:lineRule="atLeast"/>
              <w:jc w:val="center"/>
              <w:rPr>
                <w:rFonts w:ascii="Arial" w:hAnsi="Arial" w:cs="Arial"/>
                <w:color w:val="264A60"/>
                <w:sz w:val="18"/>
                <w:szCs w:val="18"/>
              </w:rPr>
            </w:pPr>
            <w:r>
              <w:rPr>
                <w:rFonts w:ascii="Arial" w:hAnsi="Arial" w:cs="Arial"/>
                <w:color w:val="264A60"/>
                <w:sz w:val="18"/>
                <w:szCs w:val="18"/>
              </w:rPr>
              <w:t>Std. Deviation</w:t>
            </w:r>
          </w:p>
        </w:tc>
        <w:tc>
          <w:tcPr>
            <w:tcW w:w="993" w:type="dxa"/>
            <w:vMerge w:val="restart"/>
            <w:tcBorders>
              <w:top w:val="nil"/>
              <w:left w:val="single" w:sz="8" w:space="0" w:color="E0E0E0"/>
              <w:bottom w:val="nil"/>
              <w:right w:val="single" w:sz="8" w:space="0" w:color="E0E0E0"/>
            </w:tcBorders>
            <w:shd w:val="clear" w:color="auto" w:fill="FFFFFF"/>
            <w:vAlign w:val="bottom"/>
          </w:tcPr>
          <w:p w:rsidR="00D86B01" w:rsidRDefault="00D86B01" w:rsidP="001C1D1E">
            <w:pPr>
              <w:spacing w:line="320" w:lineRule="atLeast"/>
              <w:ind w:left="60" w:right="60"/>
              <w:jc w:val="center"/>
              <w:rPr>
                <w:rFonts w:ascii="Arial" w:hAnsi="Arial" w:cs="Arial"/>
                <w:color w:val="264A60"/>
                <w:sz w:val="18"/>
                <w:szCs w:val="18"/>
              </w:rPr>
            </w:pPr>
            <w:r>
              <w:rPr>
                <w:rFonts w:ascii="Arial" w:hAnsi="Arial" w:cs="Arial"/>
                <w:color w:val="264A60"/>
                <w:sz w:val="18"/>
                <w:szCs w:val="18"/>
              </w:rPr>
              <w:t>Minimum</w:t>
            </w:r>
          </w:p>
        </w:tc>
        <w:tc>
          <w:tcPr>
            <w:tcW w:w="1275" w:type="dxa"/>
            <w:vMerge w:val="restart"/>
            <w:tcBorders>
              <w:top w:val="nil"/>
              <w:left w:val="single" w:sz="8" w:space="0" w:color="E0E0E0"/>
              <w:bottom w:val="nil"/>
              <w:right w:val="single" w:sz="8" w:space="0" w:color="E0E0E0"/>
            </w:tcBorders>
            <w:shd w:val="clear" w:color="auto" w:fill="FFFFFF"/>
            <w:vAlign w:val="bottom"/>
          </w:tcPr>
          <w:p w:rsidR="00D86B01" w:rsidRDefault="00D86B01" w:rsidP="001C1D1E">
            <w:pPr>
              <w:spacing w:line="320" w:lineRule="atLeast"/>
              <w:ind w:left="60" w:right="60"/>
              <w:jc w:val="center"/>
              <w:rPr>
                <w:rFonts w:ascii="Arial" w:hAnsi="Arial" w:cs="Arial"/>
                <w:color w:val="264A60"/>
                <w:sz w:val="18"/>
                <w:szCs w:val="18"/>
              </w:rPr>
            </w:pPr>
            <w:r>
              <w:rPr>
                <w:rFonts w:ascii="Arial" w:hAnsi="Arial" w:cs="Arial"/>
                <w:color w:val="264A60"/>
                <w:sz w:val="18"/>
                <w:szCs w:val="18"/>
              </w:rPr>
              <w:t>Maximum</w:t>
            </w:r>
          </w:p>
        </w:tc>
        <w:tc>
          <w:tcPr>
            <w:tcW w:w="1134" w:type="dxa"/>
            <w:tcBorders>
              <w:top w:val="nil"/>
              <w:left w:val="single" w:sz="8" w:space="0" w:color="E0E0E0"/>
              <w:bottom w:val="nil"/>
              <w:right w:val="nil"/>
            </w:tcBorders>
            <w:shd w:val="clear" w:color="auto" w:fill="FFFFFF"/>
            <w:vAlign w:val="bottom"/>
          </w:tcPr>
          <w:p w:rsidR="00D86B01" w:rsidRDefault="00D86B01" w:rsidP="001C1D1E">
            <w:pPr>
              <w:spacing w:line="320" w:lineRule="atLeast"/>
              <w:ind w:left="60" w:right="60"/>
              <w:jc w:val="center"/>
              <w:rPr>
                <w:rFonts w:ascii="Arial" w:hAnsi="Arial" w:cs="Arial"/>
                <w:color w:val="264A60"/>
                <w:sz w:val="18"/>
                <w:szCs w:val="18"/>
              </w:rPr>
            </w:pPr>
            <w:r>
              <w:rPr>
                <w:rFonts w:ascii="Arial" w:hAnsi="Arial" w:cs="Arial"/>
                <w:color w:val="264A60"/>
                <w:sz w:val="18"/>
                <w:szCs w:val="18"/>
              </w:rPr>
              <w:t>Percentiles</w:t>
            </w:r>
          </w:p>
        </w:tc>
      </w:tr>
      <w:tr w:rsidR="00D86B01" w:rsidTr="00D86B01">
        <w:trPr>
          <w:cantSplit/>
        </w:trPr>
        <w:tc>
          <w:tcPr>
            <w:tcW w:w="1843" w:type="dxa"/>
            <w:vMerge/>
            <w:tcBorders>
              <w:top w:val="nil"/>
              <w:left w:val="nil"/>
              <w:bottom w:val="nil"/>
              <w:right w:val="nil"/>
            </w:tcBorders>
            <w:shd w:val="clear" w:color="auto" w:fill="FFFFFF"/>
            <w:vAlign w:val="bottom"/>
          </w:tcPr>
          <w:p w:rsidR="00D86B01" w:rsidRDefault="00D86B01" w:rsidP="001C1D1E">
            <w:pPr>
              <w:rPr>
                <w:rFonts w:ascii="Arial" w:hAnsi="Arial" w:cs="Arial"/>
                <w:color w:val="264A60"/>
                <w:sz w:val="18"/>
                <w:szCs w:val="18"/>
              </w:rPr>
            </w:pPr>
          </w:p>
        </w:tc>
        <w:tc>
          <w:tcPr>
            <w:tcW w:w="567" w:type="dxa"/>
            <w:vMerge/>
            <w:tcBorders>
              <w:top w:val="nil"/>
              <w:left w:val="nil"/>
              <w:bottom w:val="nil"/>
              <w:right w:val="single" w:sz="8" w:space="0" w:color="E0E0E0"/>
            </w:tcBorders>
            <w:shd w:val="clear" w:color="auto" w:fill="FFFFFF"/>
            <w:vAlign w:val="bottom"/>
          </w:tcPr>
          <w:p w:rsidR="00D86B01" w:rsidRDefault="00D86B01" w:rsidP="001C1D1E">
            <w:pPr>
              <w:rPr>
                <w:rFonts w:ascii="Arial" w:hAnsi="Arial" w:cs="Arial"/>
                <w:color w:val="264A60"/>
                <w:sz w:val="18"/>
                <w:szCs w:val="18"/>
              </w:rPr>
            </w:pPr>
          </w:p>
        </w:tc>
        <w:tc>
          <w:tcPr>
            <w:tcW w:w="992" w:type="dxa"/>
            <w:vMerge/>
            <w:tcBorders>
              <w:top w:val="nil"/>
              <w:left w:val="single" w:sz="8" w:space="0" w:color="E0E0E0"/>
              <w:bottom w:val="nil"/>
              <w:right w:val="single" w:sz="8" w:space="0" w:color="E0E0E0"/>
            </w:tcBorders>
            <w:shd w:val="clear" w:color="auto" w:fill="FFFFFF"/>
            <w:vAlign w:val="bottom"/>
          </w:tcPr>
          <w:p w:rsidR="00D86B01" w:rsidRDefault="00D86B01" w:rsidP="001C1D1E">
            <w:pPr>
              <w:rPr>
                <w:rFonts w:ascii="Arial" w:hAnsi="Arial" w:cs="Arial"/>
                <w:color w:val="264A60"/>
                <w:sz w:val="18"/>
                <w:szCs w:val="18"/>
              </w:rPr>
            </w:pPr>
          </w:p>
        </w:tc>
        <w:tc>
          <w:tcPr>
            <w:tcW w:w="1134" w:type="dxa"/>
            <w:vMerge/>
            <w:tcBorders>
              <w:top w:val="nil"/>
              <w:left w:val="single" w:sz="8" w:space="0" w:color="E0E0E0"/>
              <w:bottom w:val="nil"/>
              <w:right w:val="single" w:sz="8" w:space="0" w:color="E0E0E0"/>
            </w:tcBorders>
            <w:shd w:val="clear" w:color="auto" w:fill="FFFFFF"/>
            <w:vAlign w:val="bottom"/>
          </w:tcPr>
          <w:p w:rsidR="00D86B01" w:rsidRDefault="00D86B01" w:rsidP="001C1D1E">
            <w:pPr>
              <w:rPr>
                <w:rFonts w:ascii="Arial" w:hAnsi="Arial" w:cs="Arial"/>
                <w:color w:val="264A60"/>
                <w:sz w:val="18"/>
                <w:szCs w:val="18"/>
              </w:rPr>
            </w:pPr>
          </w:p>
        </w:tc>
        <w:tc>
          <w:tcPr>
            <w:tcW w:w="993" w:type="dxa"/>
            <w:vMerge/>
            <w:tcBorders>
              <w:top w:val="nil"/>
              <w:left w:val="single" w:sz="8" w:space="0" w:color="E0E0E0"/>
              <w:bottom w:val="nil"/>
              <w:right w:val="single" w:sz="8" w:space="0" w:color="E0E0E0"/>
            </w:tcBorders>
            <w:shd w:val="clear" w:color="auto" w:fill="FFFFFF"/>
            <w:vAlign w:val="bottom"/>
          </w:tcPr>
          <w:p w:rsidR="00D86B01" w:rsidRDefault="00D86B01" w:rsidP="001C1D1E">
            <w:pPr>
              <w:rPr>
                <w:rFonts w:ascii="Arial" w:hAnsi="Arial" w:cs="Arial"/>
                <w:color w:val="264A60"/>
                <w:sz w:val="18"/>
                <w:szCs w:val="18"/>
              </w:rPr>
            </w:pPr>
          </w:p>
        </w:tc>
        <w:tc>
          <w:tcPr>
            <w:tcW w:w="1275" w:type="dxa"/>
            <w:vMerge/>
            <w:tcBorders>
              <w:top w:val="nil"/>
              <w:left w:val="single" w:sz="8" w:space="0" w:color="E0E0E0"/>
              <w:bottom w:val="nil"/>
              <w:right w:val="single" w:sz="8" w:space="0" w:color="E0E0E0"/>
            </w:tcBorders>
            <w:shd w:val="clear" w:color="auto" w:fill="FFFFFF"/>
            <w:vAlign w:val="bottom"/>
          </w:tcPr>
          <w:p w:rsidR="00D86B01" w:rsidRDefault="00D86B01" w:rsidP="001C1D1E">
            <w:pPr>
              <w:rPr>
                <w:rFonts w:ascii="Arial" w:hAnsi="Arial" w:cs="Arial"/>
                <w:color w:val="264A60"/>
                <w:sz w:val="18"/>
                <w:szCs w:val="18"/>
              </w:rPr>
            </w:pPr>
          </w:p>
        </w:tc>
        <w:tc>
          <w:tcPr>
            <w:tcW w:w="1134" w:type="dxa"/>
            <w:tcBorders>
              <w:top w:val="nil"/>
              <w:left w:val="single" w:sz="8" w:space="0" w:color="E0E0E0"/>
              <w:bottom w:val="single" w:sz="8" w:space="0" w:color="152935"/>
              <w:right w:val="nil"/>
            </w:tcBorders>
            <w:shd w:val="clear" w:color="auto" w:fill="FFFFFF"/>
            <w:vAlign w:val="bottom"/>
          </w:tcPr>
          <w:p w:rsidR="00D86B01" w:rsidRDefault="00D86B01" w:rsidP="001C1D1E">
            <w:pPr>
              <w:spacing w:line="320" w:lineRule="atLeast"/>
              <w:ind w:left="60" w:right="60"/>
              <w:jc w:val="center"/>
              <w:rPr>
                <w:rFonts w:ascii="Arial" w:hAnsi="Arial" w:cs="Arial"/>
                <w:color w:val="264A60"/>
                <w:sz w:val="18"/>
                <w:szCs w:val="18"/>
              </w:rPr>
            </w:pPr>
            <w:r>
              <w:rPr>
                <w:rFonts w:ascii="Arial" w:hAnsi="Arial" w:cs="Arial"/>
                <w:color w:val="264A60"/>
                <w:sz w:val="18"/>
                <w:szCs w:val="18"/>
              </w:rPr>
              <w:t>25th</w:t>
            </w:r>
          </w:p>
        </w:tc>
      </w:tr>
      <w:tr w:rsidR="00D86B01" w:rsidTr="00D86B01">
        <w:trPr>
          <w:cantSplit/>
        </w:trPr>
        <w:tc>
          <w:tcPr>
            <w:tcW w:w="1843" w:type="dxa"/>
            <w:tcBorders>
              <w:top w:val="single" w:sz="8" w:space="0" w:color="152935"/>
              <w:left w:val="nil"/>
              <w:bottom w:val="single" w:sz="8" w:space="0" w:color="AEAEAE"/>
              <w:right w:val="nil"/>
            </w:tcBorders>
            <w:shd w:val="clear" w:color="auto" w:fill="E0E0E0"/>
          </w:tcPr>
          <w:p w:rsidR="00D86B01" w:rsidRDefault="00D86B01" w:rsidP="001C1D1E">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567" w:type="dxa"/>
            <w:tcBorders>
              <w:top w:val="single" w:sz="8" w:space="0" w:color="152935"/>
              <w:left w:val="nil"/>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152935"/>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15.2207</w:t>
            </w: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8.03124</w:t>
            </w:r>
          </w:p>
        </w:tc>
        <w:tc>
          <w:tcPr>
            <w:tcW w:w="993" w:type="dxa"/>
            <w:tcBorders>
              <w:top w:val="single" w:sz="8" w:space="0" w:color="152935"/>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.15</w:t>
            </w:r>
          </w:p>
        </w:tc>
        <w:tc>
          <w:tcPr>
            <w:tcW w:w="1275" w:type="dxa"/>
            <w:tcBorders>
              <w:top w:val="single" w:sz="8" w:space="0" w:color="152935"/>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32.79</w:t>
            </w:r>
          </w:p>
        </w:tc>
        <w:tc>
          <w:tcPr>
            <w:tcW w:w="1134" w:type="dxa"/>
            <w:tcBorders>
              <w:top w:val="single" w:sz="8" w:space="0" w:color="152935"/>
              <w:left w:val="single" w:sz="8" w:space="0" w:color="E0E0E0"/>
              <w:bottom w:val="single" w:sz="8" w:space="0" w:color="AEAEAE"/>
              <w:right w:val="nil"/>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10.5200</w:t>
            </w:r>
          </w:p>
        </w:tc>
      </w:tr>
      <w:tr w:rsidR="00D86B01" w:rsidTr="00D86B01">
        <w:trPr>
          <w:cantSplit/>
        </w:trPr>
        <w:tc>
          <w:tcPr>
            <w:tcW w:w="1843" w:type="dxa"/>
            <w:tcBorders>
              <w:top w:val="single" w:sz="8" w:space="0" w:color="AEAEAE"/>
              <w:left w:val="nil"/>
              <w:bottom w:val="single" w:sz="8" w:space="0" w:color="AEAEAE"/>
              <w:right w:val="nil"/>
            </w:tcBorders>
            <w:shd w:val="clear" w:color="auto" w:fill="E0E0E0"/>
          </w:tcPr>
          <w:p w:rsidR="00D86B01" w:rsidRDefault="00D86B01" w:rsidP="001C1D1E">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567" w:type="dxa"/>
            <w:tcBorders>
              <w:top w:val="single" w:sz="8" w:space="0" w:color="AEAEAE"/>
              <w:left w:val="nil"/>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32.9930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66.98382</w:t>
            </w:r>
          </w:p>
        </w:tc>
        <w:tc>
          <w:tcPr>
            <w:tcW w:w="993"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.15</w:t>
            </w:r>
          </w:p>
        </w:tc>
        <w:tc>
          <w:tcPr>
            <w:tcW w:w="1275"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349.07</w:t>
            </w:r>
          </w:p>
        </w:tc>
        <w:tc>
          <w:tcPr>
            <w:tcW w:w="1134" w:type="dxa"/>
            <w:tcBorders>
              <w:top w:val="single" w:sz="8" w:space="0" w:color="AEAEAE"/>
              <w:left w:val="single" w:sz="8" w:space="0" w:color="E0E0E0"/>
              <w:bottom w:val="single" w:sz="8" w:space="0" w:color="AEAEAE"/>
              <w:right w:val="nil"/>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.4050</w:t>
            </w:r>
          </w:p>
        </w:tc>
      </w:tr>
      <w:tr w:rsidR="00D86B01" w:rsidTr="00D86B01">
        <w:trPr>
          <w:cantSplit/>
        </w:trPr>
        <w:tc>
          <w:tcPr>
            <w:tcW w:w="1843" w:type="dxa"/>
            <w:tcBorders>
              <w:top w:val="single" w:sz="8" w:space="0" w:color="AEAEAE"/>
              <w:left w:val="nil"/>
              <w:bottom w:val="single" w:sz="8" w:space="0" w:color="AEAEAE"/>
              <w:right w:val="nil"/>
            </w:tcBorders>
            <w:shd w:val="clear" w:color="auto" w:fill="E0E0E0"/>
          </w:tcPr>
          <w:p w:rsidR="00D86B01" w:rsidRDefault="00D86B01" w:rsidP="001C1D1E">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567" w:type="dxa"/>
            <w:tcBorders>
              <w:top w:val="single" w:sz="8" w:space="0" w:color="AEAEAE"/>
              <w:left w:val="nil"/>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17.6473</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25.23208</w:t>
            </w:r>
          </w:p>
        </w:tc>
        <w:tc>
          <w:tcPr>
            <w:tcW w:w="993"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.64</w:t>
            </w:r>
          </w:p>
        </w:tc>
        <w:tc>
          <w:tcPr>
            <w:tcW w:w="1275" w:type="dxa"/>
            <w:tcBorders>
              <w:top w:val="single" w:sz="8" w:space="0" w:color="AEAEAE"/>
              <w:left w:val="single" w:sz="8" w:space="0" w:color="E0E0E0"/>
              <w:bottom w:val="single" w:sz="8" w:space="0" w:color="AEAEAE"/>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94.29</w:t>
            </w:r>
          </w:p>
        </w:tc>
        <w:tc>
          <w:tcPr>
            <w:tcW w:w="1134" w:type="dxa"/>
            <w:tcBorders>
              <w:top w:val="single" w:sz="8" w:space="0" w:color="AEAEAE"/>
              <w:left w:val="single" w:sz="8" w:space="0" w:color="E0E0E0"/>
              <w:bottom w:val="single" w:sz="8" w:space="0" w:color="AEAEAE"/>
              <w:right w:val="nil"/>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.9975</w:t>
            </w:r>
          </w:p>
        </w:tc>
      </w:tr>
      <w:tr w:rsidR="00D86B01" w:rsidTr="00D86B01">
        <w:trPr>
          <w:cantSplit/>
        </w:trPr>
        <w:tc>
          <w:tcPr>
            <w:tcW w:w="1843" w:type="dxa"/>
            <w:tcBorders>
              <w:top w:val="single" w:sz="8" w:space="0" w:color="AEAEAE"/>
              <w:left w:val="nil"/>
              <w:bottom w:val="single" w:sz="8" w:space="0" w:color="152935"/>
              <w:right w:val="nil"/>
            </w:tcBorders>
            <w:shd w:val="clear" w:color="auto" w:fill="E0E0E0"/>
          </w:tcPr>
          <w:p w:rsidR="00D86B01" w:rsidRDefault="00D86B01" w:rsidP="001C1D1E">
            <w:pPr>
              <w:spacing w:line="320" w:lineRule="atLeast"/>
              <w:ind w:left="60" w:right="60"/>
              <w:rPr>
                <w:rFonts w:ascii="Arial" w:hAnsi="Arial" w:cs="Arial"/>
                <w:color w:val="264A60"/>
                <w:sz w:val="18"/>
                <w:szCs w:val="18"/>
              </w:rPr>
            </w:pPr>
            <w:r>
              <w:rPr>
                <w:rFonts w:ascii="Arial" w:hAnsi="Arial" w:cs="Arial"/>
                <w:color w:val="264A60"/>
                <w:sz w:val="18"/>
                <w:szCs w:val="18"/>
              </w:rPr>
              <w:t>Nilai_Perusahaan</w:t>
            </w:r>
          </w:p>
        </w:tc>
        <w:tc>
          <w:tcPr>
            <w:tcW w:w="567" w:type="dxa"/>
            <w:tcBorders>
              <w:top w:val="single" w:sz="8" w:space="0" w:color="AEAEAE"/>
              <w:left w:val="nil"/>
              <w:bottom w:val="single" w:sz="8" w:space="0" w:color="152935"/>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30</w:t>
            </w:r>
          </w:p>
        </w:tc>
        <w:tc>
          <w:tcPr>
            <w:tcW w:w="992" w:type="dxa"/>
            <w:tcBorders>
              <w:top w:val="single" w:sz="8" w:space="0" w:color="AEAEAE"/>
              <w:left w:val="single" w:sz="8" w:space="0" w:color="E0E0E0"/>
              <w:bottom w:val="single" w:sz="8" w:space="0" w:color="152935"/>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30.1460</w:t>
            </w:r>
          </w:p>
        </w:tc>
        <w:tc>
          <w:tcPr>
            <w:tcW w:w="1134" w:type="dxa"/>
            <w:tcBorders>
              <w:top w:val="single" w:sz="8" w:space="0" w:color="AEAEAE"/>
              <w:left w:val="single" w:sz="8" w:space="0" w:color="E0E0E0"/>
              <w:bottom w:val="single" w:sz="8" w:space="0" w:color="152935"/>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25.44479</w:t>
            </w:r>
          </w:p>
        </w:tc>
        <w:tc>
          <w:tcPr>
            <w:tcW w:w="993" w:type="dxa"/>
            <w:tcBorders>
              <w:top w:val="single" w:sz="8" w:space="0" w:color="AEAEAE"/>
              <w:left w:val="single" w:sz="8" w:space="0" w:color="E0E0E0"/>
              <w:bottom w:val="single" w:sz="8" w:space="0" w:color="152935"/>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.86</w:t>
            </w:r>
          </w:p>
        </w:tc>
        <w:tc>
          <w:tcPr>
            <w:tcW w:w="1275" w:type="dxa"/>
            <w:tcBorders>
              <w:top w:val="single" w:sz="8" w:space="0" w:color="AEAEAE"/>
              <w:left w:val="single" w:sz="8" w:space="0" w:color="E0E0E0"/>
              <w:bottom w:val="single" w:sz="8" w:space="0" w:color="152935"/>
              <w:right w:val="single" w:sz="8" w:space="0" w:color="E0E0E0"/>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73.33</w:t>
            </w:r>
          </w:p>
        </w:tc>
        <w:tc>
          <w:tcPr>
            <w:tcW w:w="1134" w:type="dxa"/>
            <w:tcBorders>
              <w:top w:val="single" w:sz="8" w:space="0" w:color="AEAEAE"/>
              <w:left w:val="single" w:sz="8" w:space="0" w:color="E0E0E0"/>
              <w:bottom w:val="single" w:sz="8" w:space="0" w:color="152935"/>
              <w:right w:val="nil"/>
            </w:tcBorders>
            <w:shd w:val="clear" w:color="auto" w:fill="FFFFFF"/>
          </w:tcPr>
          <w:p w:rsidR="00D86B01" w:rsidRDefault="00D86B01" w:rsidP="001C1D1E">
            <w:pPr>
              <w:spacing w:line="320" w:lineRule="atLeast"/>
              <w:ind w:left="60" w:right="60"/>
              <w:jc w:val="right"/>
              <w:rPr>
                <w:rFonts w:ascii="Arial" w:hAnsi="Arial" w:cs="Arial"/>
                <w:color w:val="010205"/>
                <w:sz w:val="18"/>
                <w:szCs w:val="18"/>
              </w:rPr>
            </w:pPr>
            <w:r>
              <w:rPr>
                <w:rFonts w:ascii="Arial" w:hAnsi="Arial" w:cs="Arial"/>
                <w:color w:val="010205"/>
                <w:sz w:val="18"/>
                <w:szCs w:val="18"/>
              </w:rPr>
              <w:t>4.7775</w:t>
            </w:r>
          </w:p>
        </w:tc>
      </w:tr>
    </w:tbl>
    <w:p w:rsidR="00D86B01" w:rsidRDefault="00D86B01" w:rsidP="00D756A1">
      <w:pPr>
        <w:spacing w:after="0" w:line="480" w:lineRule="auto"/>
        <w:jc w:val="center"/>
        <w:rPr>
          <w:rFonts w:ascii="Times New Roman" w:hAnsi="Times New Roman" w:cs="Times New Roman"/>
          <w:b/>
          <w:sz w:val="24"/>
          <w:szCs w:val="24"/>
        </w:rPr>
      </w:pPr>
      <w:r w:rsidRPr="001C65F8">
        <w:rPr>
          <w:rFonts w:ascii="Times New Roman" w:hAnsi="Times New Roman" w:cs="Times New Roman"/>
          <w:b/>
          <w:sz w:val="24"/>
          <w:szCs w:val="24"/>
        </w:rPr>
        <w:t xml:space="preserve">Sumber : Lampiran </w:t>
      </w:r>
      <w:r w:rsidRPr="001C1D1E">
        <w:rPr>
          <w:rFonts w:ascii="Times New Roman" w:hAnsi="Times New Roman" w:cs="Times New Roman"/>
          <w:b/>
          <w:i/>
          <w:sz w:val="24"/>
          <w:szCs w:val="24"/>
        </w:rPr>
        <w:t xml:space="preserve">Output </w:t>
      </w:r>
      <w:r w:rsidRPr="00784794">
        <w:rPr>
          <w:rFonts w:ascii="Times New Roman" w:hAnsi="Times New Roman" w:cs="Times New Roman"/>
          <w:b/>
          <w:sz w:val="24"/>
          <w:szCs w:val="24"/>
        </w:rPr>
        <w:t>SPSS</w:t>
      </w:r>
      <w:r w:rsidRPr="001C65F8">
        <w:rPr>
          <w:rFonts w:ascii="Times New Roman" w:hAnsi="Times New Roman" w:cs="Times New Roman"/>
          <w:b/>
          <w:sz w:val="24"/>
          <w:szCs w:val="24"/>
        </w:rPr>
        <w:t>, data diolah</w:t>
      </w:r>
    </w:p>
    <w:p w:rsidR="006B3E0F" w:rsidRDefault="00D756A1" w:rsidP="00D756A1">
      <w:pPr>
        <w:spacing w:after="0" w:line="480" w:lineRule="auto"/>
        <w:rPr>
          <w:rFonts w:ascii="Times New Roman" w:hAnsi="Times New Roman" w:cs="Times New Roman"/>
          <w:b/>
          <w:sz w:val="24"/>
          <w:szCs w:val="24"/>
        </w:rPr>
      </w:pPr>
      <w:r>
        <w:rPr>
          <w:rFonts w:ascii="Times New Roman" w:hAnsi="Times New Roman" w:cs="Times New Roman"/>
          <w:b/>
          <w:sz w:val="24"/>
          <w:szCs w:val="24"/>
        </w:rPr>
        <w:tab/>
      </w:r>
    </w:p>
    <w:p w:rsidR="00D756A1" w:rsidRDefault="00D756A1" w:rsidP="006B3E0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w:t>
      </w:r>
      <w:r w:rsidR="001C1D1E">
        <w:rPr>
          <w:rFonts w:ascii="Times New Roman" w:hAnsi="Times New Roman" w:cs="Times New Roman"/>
          <w:sz w:val="24"/>
          <w:szCs w:val="24"/>
        </w:rPr>
        <w:t xml:space="preserve"> tabel 4.5</w:t>
      </w:r>
      <w:r>
        <w:rPr>
          <w:rFonts w:ascii="Times New Roman" w:hAnsi="Times New Roman" w:cs="Times New Roman"/>
          <w:sz w:val="24"/>
          <w:szCs w:val="24"/>
        </w:rPr>
        <w:t xml:space="preserve"> dapat diketahui hasil pengujian deskriftif statistik yaitu sebagai berikut :</w:t>
      </w:r>
    </w:p>
    <w:p w:rsidR="00D756A1" w:rsidRPr="006B3E0F" w:rsidRDefault="00D756A1" w:rsidP="006B3E0F">
      <w:pPr>
        <w:pStyle w:val="ListParagraph"/>
        <w:numPr>
          <w:ilvl w:val="0"/>
          <w:numId w:val="23"/>
        </w:numPr>
        <w:spacing w:after="0" w:line="480" w:lineRule="auto"/>
        <w:ind w:left="360"/>
        <w:jc w:val="both"/>
        <w:rPr>
          <w:rFonts w:ascii="Times New Roman" w:hAnsi="Times New Roman" w:cs="Times New Roman"/>
          <w:sz w:val="24"/>
          <w:szCs w:val="24"/>
        </w:rPr>
      </w:pPr>
      <w:r w:rsidRPr="00D756A1">
        <w:rPr>
          <w:rFonts w:ascii="Times New Roman" w:hAnsi="Times New Roman" w:cs="Times New Roman"/>
          <w:sz w:val="24"/>
          <w:szCs w:val="24"/>
        </w:rPr>
        <w:t xml:space="preserve">Variabel  Nilai Perusahaan menunjukkan nilai rata-rata </w:t>
      </w:r>
      <w:r>
        <w:rPr>
          <w:rFonts w:ascii="Times New Roman" w:hAnsi="Times New Roman" w:cs="Times New Roman"/>
          <w:sz w:val="24"/>
          <w:szCs w:val="24"/>
        </w:rPr>
        <w:t>30.1460</w:t>
      </w:r>
      <w:r w:rsidRPr="00D756A1">
        <w:rPr>
          <w:rFonts w:ascii="Times New Roman" w:hAnsi="Times New Roman" w:cs="Times New Roman"/>
          <w:sz w:val="24"/>
          <w:szCs w:val="24"/>
        </w:rPr>
        <w:t>. Nilai</w:t>
      </w:r>
      <w:r w:rsidR="006B3E0F">
        <w:rPr>
          <w:rFonts w:ascii="Times New Roman" w:hAnsi="Times New Roman" w:cs="Times New Roman"/>
          <w:sz w:val="24"/>
          <w:szCs w:val="24"/>
        </w:rPr>
        <w:t xml:space="preserve"> </w:t>
      </w:r>
      <w:r w:rsidR="00784794">
        <w:rPr>
          <w:rFonts w:ascii="Times New Roman" w:hAnsi="Times New Roman" w:cs="Times New Roman"/>
          <w:sz w:val="24"/>
          <w:szCs w:val="24"/>
        </w:rPr>
        <w:t>maximum sebesar 73.33, dan n</w:t>
      </w:r>
      <w:r w:rsidRPr="006B3E0F">
        <w:rPr>
          <w:rFonts w:ascii="Times New Roman" w:hAnsi="Times New Roman" w:cs="Times New Roman"/>
          <w:sz w:val="24"/>
          <w:szCs w:val="24"/>
        </w:rPr>
        <w:t>ilai minimum sebesar 0.86 dengan standar deviasi 25.44479.</w:t>
      </w:r>
    </w:p>
    <w:p w:rsidR="00D756A1" w:rsidRDefault="00D756A1" w:rsidP="006B3E0F">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Tingkat Profitabilitas yang diamati selama periode penelitian dapat dilihat bahwa nilai minimum sebesar 0.15 dan nilai maximum sebesar 32.79. rata-rata (</w:t>
      </w:r>
      <w:r w:rsidRPr="00784794">
        <w:rPr>
          <w:rFonts w:ascii="Times New Roman" w:hAnsi="Times New Roman" w:cs="Times New Roman"/>
          <w:i/>
          <w:sz w:val="24"/>
          <w:szCs w:val="24"/>
        </w:rPr>
        <w:t>mean</w:t>
      </w:r>
      <w:r>
        <w:rPr>
          <w:rFonts w:ascii="Times New Roman" w:hAnsi="Times New Roman" w:cs="Times New Roman"/>
          <w:sz w:val="24"/>
          <w:szCs w:val="24"/>
        </w:rPr>
        <w:t>) profitabilitas sebesar 15.2207 dengan standar deviasi 8.03124.</w:t>
      </w:r>
    </w:p>
    <w:p w:rsidR="00D756A1" w:rsidRPr="00D756A1" w:rsidRDefault="00D756A1" w:rsidP="006B3E0F">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Tingkat Kebijakan Hutang  yang diamati selama periode penelitian dapat dilihat bahwa nilai minimum sebesar 0.64 dan nilai maximum sebesar 94.29, </w:t>
      </w:r>
      <w:r>
        <w:rPr>
          <w:rFonts w:ascii="Times New Roman" w:hAnsi="Times New Roman" w:cs="Times New Roman"/>
          <w:sz w:val="24"/>
          <w:szCs w:val="24"/>
        </w:rPr>
        <w:lastRenderedPageBreak/>
        <w:t>rata-rata (</w:t>
      </w:r>
      <w:r w:rsidRPr="00784794">
        <w:rPr>
          <w:rFonts w:ascii="Times New Roman" w:hAnsi="Times New Roman" w:cs="Times New Roman"/>
          <w:i/>
          <w:sz w:val="24"/>
          <w:szCs w:val="24"/>
        </w:rPr>
        <w:t>mean</w:t>
      </w:r>
      <w:r>
        <w:rPr>
          <w:rFonts w:ascii="Times New Roman" w:hAnsi="Times New Roman" w:cs="Times New Roman"/>
          <w:sz w:val="24"/>
          <w:szCs w:val="24"/>
        </w:rPr>
        <w:t>) kebijakan hutang</w:t>
      </w:r>
      <w:r w:rsidR="006B3E0F">
        <w:rPr>
          <w:rFonts w:ascii="Times New Roman" w:hAnsi="Times New Roman" w:cs="Times New Roman"/>
          <w:sz w:val="24"/>
          <w:szCs w:val="24"/>
        </w:rPr>
        <w:t xml:space="preserve"> </w:t>
      </w:r>
      <w:r>
        <w:rPr>
          <w:rFonts w:ascii="Times New Roman" w:hAnsi="Times New Roman" w:cs="Times New Roman"/>
          <w:sz w:val="24"/>
          <w:szCs w:val="24"/>
        </w:rPr>
        <w:t>sebesar 17.6473 dengan standar devias</w:t>
      </w:r>
      <w:r w:rsidR="006B3E0F">
        <w:rPr>
          <w:rFonts w:ascii="Times New Roman" w:hAnsi="Times New Roman" w:cs="Times New Roman"/>
          <w:sz w:val="24"/>
          <w:szCs w:val="24"/>
        </w:rPr>
        <w:t>i 25.23208</w:t>
      </w:r>
    </w:p>
    <w:p w:rsidR="00D756A1" w:rsidRPr="00D756A1" w:rsidRDefault="00D756A1" w:rsidP="006B3E0F">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Tingkat </w:t>
      </w:r>
      <w:r w:rsidR="006B3E0F">
        <w:rPr>
          <w:rFonts w:ascii="Times New Roman" w:hAnsi="Times New Roman" w:cs="Times New Roman"/>
          <w:sz w:val="24"/>
          <w:szCs w:val="24"/>
        </w:rPr>
        <w:t>Kebijakan Dividen</w:t>
      </w:r>
      <w:r>
        <w:rPr>
          <w:rFonts w:ascii="Times New Roman" w:hAnsi="Times New Roman" w:cs="Times New Roman"/>
          <w:sz w:val="24"/>
          <w:szCs w:val="24"/>
        </w:rPr>
        <w:t xml:space="preserve"> yang diamati selama periode penelitian dapat dilihat bahwa nilai minimum sebesar 0</w:t>
      </w:r>
      <w:r w:rsidR="006B3E0F">
        <w:rPr>
          <w:rFonts w:ascii="Times New Roman" w:hAnsi="Times New Roman" w:cs="Times New Roman"/>
          <w:sz w:val="24"/>
          <w:szCs w:val="24"/>
        </w:rPr>
        <w:t>.15 dan nilai maximum sebesar 349.07</w:t>
      </w:r>
      <w:r>
        <w:rPr>
          <w:rFonts w:ascii="Times New Roman" w:hAnsi="Times New Roman" w:cs="Times New Roman"/>
          <w:sz w:val="24"/>
          <w:szCs w:val="24"/>
        </w:rPr>
        <w:t>. rata-rata (</w:t>
      </w:r>
      <w:r w:rsidRPr="00784794">
        <w:rPr>
          <w:rFonts w:ascii="Times New Roman" w:hAnsi="Times New Roman" w:cs="Times New Roman"/>
          <w:i/>
          <w:sz w:val="24"/>
          <w:szCs w:val="24"/>
        </w:rPr>
        <w:t>mean</w:t>
      </w:r>
      <w:r>
        <w:rPr>
          <w:rFonts w:ascii="Times New Roman" w:hAnsi="Times New Roman" w:cs="Times New Roman"/>
          <w:sz w:val="24"/>
          <w:szCs w:val="24"/>
        </w:rPr>
        <w:t xml:space="preserve">) </w:t>
      </w:r>
      <w:r w:rsidR="006B3E0F">
        <w:rPr>
          <w:rFonts w:ascii="Times New Roman" w:hAnsi="Times New Roman" w:cs="Times New Roman"/>
          <w:sz w:val="24"/>
          <w:szCs w:val="24"/>
        </w:rPr>
        <w:t>kebijakan dividen sebesar 32.9930</w:t>
      </w:r>
      <w:r>
        <w:rPr>
          <w:rFonts w:ascii="Times New Roman" w:hAnsi="Times New Roman" w:cs="Times New Roman"/>
          <w:sz w:val="24"/>
          <w:szCs w:val="24"/>
        </w:rPr>
        <w:t xml:space="preserve"> dengan standar devias</w:t>
      </w:r>
      <w:r w:rsidR="006B3E0F">
        <w:rPr>
          <w:rFonts w:ascii="Times New Roman" w:hAnsi="Times New Roman" w:cs="Times New Roman"/>
          <w:sz w:val="24"/>
          <w:szCs w:val="24"/>
        </w:rPr>
        <w:t>i 66.98382</w:t>
      </w:r>
      <w:r>
        <w:rPr>
          <w:rFonts w:ascii="Times New Roman" w:hAnsi="Times New Roman" w:cs="Times New Roman"/>
          <w:sz w:val="24"/>
          <w:szCs w:val="24"/>
        </w:rPr>
        <w:t>.</w:t>
      </w:r>
    </w:p>
    <w:p w:rsidR="00D756A1" w:rsidRPr="00D756A1" w:rsidRDefault="00D756A1" w:rsidP="00D756A1">
      <w:pPr>
        <w:spacing w:after="0" w:line="480" w:lineRule="auto"/>
        <w:ind w:left="360"/>
        <w:rPr>
          <w:rFonts w:ascii="Times New Roman" w:hAnsi="Times New Roman" w:cs="Times New Roman"/>
          <w:sz w:val="24"/>
          <w:szCs w:val="24"/>
        </w:rPr>
      </w:pPr>
    </w:p>
    <w:p w:rsidR="00B9721B" w:rsidRPr="00C92762" w:rsidRDefault="006B3E0F" w:rsidP="00B9721B">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4.2.2</w:t>
      </w:r>
      <w:r w:rsidR="00B9721B" w:rsidRPr="00C92762">
        <w:rPr>
          <w:rFonts w:ascii="Times New Roman" w:hAnsi="Times New Roman" w:cs="Times New Roman"/>
          <w:b/>
          <w:sz w:val="24"/>
          <w:szCs w:val="24"/>
        </w:rPr>
        <w:tab/>
        <w:t>Uji Asumsi Klasik</w:t>
      </w:r>
    </w:p>
    <w:p w:rsidR="00A36CE3" w:rsidRDefault="00B9721B" w:rsidP="00A36CE3">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Sebelum dilakukan analisis perhitungan koefisien determinasi, uji t, dan analisis regresi linear berganda untuk pengujian hipotesis, terlebih dahulu akan dilakukan pengujian keabsahan persamaan regresi berdasarkan asumsi klasik. Secara teoritis, model penelitian harus memenuhi asumsi normalitas dan tidak mengalami multikolinearitas, heteroskedastisitas, dan autokorelasi. Pengujian asumsi klasik dilakukan dengan menggunakan software </w:t>
      </w:r>
      <w:r w:rsidR="00A36CE3">
        <w:rPr>
          <w:rFonts w:ascii="Times New Roman" w:hAnsi="Times New Roman" w:cs="Times New Roman"/>
          <w:i/>
          <w:sz w:val="24"/>
          <w:szCs w:val="24"/>
        </w:rPr>
        <w:t>SPSS 24</w:t>
      </w:r>
      <w:r w:rsidRPr="00C92762">
        <w:rPr>
          <w:rFonts w:ascii="Times New Roman" w:hAnsi="Times New Roman" w:cs="Times New Roman"/>
          <w:i/>
          <w:sz w:val="24"/>
          <w:szCs w:val="24"/>
        </w:rPr>
        <w:t xml:space="preserve"> for windows</w:t>
      </w:r>
      <w:r w:rsidRPr="00C92762">
        <w:rPr>
          <w:rFonts w:ascii="Times New Roman" w:hAnsi="Times New Roman" w:cs="Times New Roman"/>
          <w:sz w:val="24"/>
          <w:szCs w:val="24"/>
        </w:rPr>
        <w:t>.</w:t>
      </w:r>
    </w:p>
    <w:p w:rsidR="001A1BEB" w:rsidRPr="00C92762" w:rsidRDefault="001A1BEB" w:rsidP="00A36CE3">
      <w:pPr>
        <w:spacing w:after="0" w:line="480" w:lineRule="auto"/>
        <w:ind w:firstLine="720"/>
        <w:jc w:val="both"/>
        <w:rPr>
          <w:rFonts w:ascii="Times New Roman" w:hAnsi="Times New Roman" w:cs="Times New Roman"/>
          <w:sz w:val="24"/>
          <w:szCs w:val="24"/>
        </w:rPr>
      </w:pPr>
    </w:p>
    <w:p w:rsidR="00B9721B" w:rsidRPr="00C92762" w:rsidRDefault="00B9721B" w:rsidP="003A16D9">
      <w:pPr>
        <w:pStyle w:val="ListParagraph"/>
        <w:numPr>
          <w:ilvl w:val="0"/>
          <w:numId w:val="1"/>
        </w:numPr>
        <w:spacing w:after="0" w:line="360" w:lineRule="auto"/>
        <w:ind w:left="360"/>
        <w:jc w:val="both"/>
        <w:rPr>
          <w:rFonts w:ascii="Times New Roman" w:hAnsi="Times New Roman" w:cs="Times New Roman"/>
          <w:b/>
          <w:sz w:val="24"/>
          <w:szCs w:val="24"/>
        </w:rPr>
      </w:pPr>
      <w:r w:rsidRPr="00C92762">
        <w:rPr>
          <w:rFonts w:ascii="Times New Roman" w:hAnsi="Times New Roman" w:cs="Times New Roman"/>
          <w:b/>
          <w:sz w:val="24"/>
          <w:szCs w:val="24"/>
        </w:rPr>
        <w:t>Uji Normalitas Data</w:t>
      </w:r>
    </w:p>
    <w:p w:rsidR="00CE471C" w:rsidRPr="00194999" w:rsidRDefault="00B9721B" w:rsidP="00CE471C">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bCs/>
          <w:sz w:val="24"/>
          <w:szCs w:val="24"/>
        </w:rPr>
        <w:t xml:space="preserve">Uji normalitas dilakukan untuk mengetahui apakah data dalam model regresi berdistribusi secara normal. Model regresi yang baik adalah data yang mempunyai distribusi normal atau mendekati normal. Dalam penelitian ini, untuk mendeteksi apakah data berdistribusi normal atau tidak normal dilakukan dengan menggunakan analisis grafik </w:t>
      </w:r>
      <w:r w:rsidRPr="00C92762">
        <w:rPr>
          <w:rFonts w:ascii="Times New Roman" w:hAnsi="Times New Roman" w:cs="Times New Roman"/>
          <w:bCs/>
          <w:i/>
          <w:iCs/>
          <w:sz w:val="24"/>
          <w:szCs w:val="24"/>
        </w:rPr>
        <w:t>normal probability plot</w:t>
      </w:r>
      <w:r w:rsidRPr="00C92762">
        <w:rPr>
          <w:rFonts w:ascii="Times New Roman" w:hAnsi="Times New Roman" w:cs="Times New Roman"/>
          <w:sz w:val="24"/>
          <w:szCs w:val="24"/>
        </w:rPr>
        <w:t>, grafik histogram serta uji Kolmogorov</w:t>
      </w:r>
      <w:r w:rsidR="00CE471C" w:rsidRPr="00C92762">
        <w:rPr>
          <w:rFonts w:ascii="Times New Roman" w:hAnsi="Times New Roman" w:cs="Times New Roman"/>
          <w:sz w:val="24"/>
          <w:szCs w:val="24"/>
        </w:rPr>
        <w:t>-Smirnov dengan hasil sebagai berikut :</w:t>
      </w:r>
    </w:p>
    <w:p w:rsidR="00B9721B" w:rsidRPr="00194999" w:rsidRDefault="00194999" w:rsidP="00177479">
      <w:pPr>
        <w:spacing w:after="0" w:line="480" w:lineRule="auto"/>
        <w:jc w:val="center"/>
        <w:rPr>
          <w:rFonts w:ascii="Times New Roman" w:hAnsi="Times New Roman" w:cs="Times New Roman"/>
          <w:sz w:val="24"/>
          <w:szCs w:val="24"/>
        </w:rPr>
      </w:pPr>
      <w:r>
        <w:rPr>
          <w:rFonts w:ascii="Times New Roman" w:hAnsi="Times New Roman" w:cs="Times New Roman"/>
          <w:noProof/>
          <w:sz w:val="24"/>
          <w:szCs w:val="24"/>
          <w:lang w:eastAsia="id-ID"/>
        </w:rPr>
        <w:lastRenderedPageBreak/>
        <w:drawing>
          <wp:inline distT="0" distB="0" distL="0" distR="0" wp14:anchorId="0BAAFC00" wp14:editId="39923B48">
            <wp:extent cx="4541520" cy="3688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7312" cy="3692784"/>
                    </a:xfrm>
                    <a:prstGeom prst="rect">
                      <a:avLst/>
                    </a:prstGeom>
                    <a:noFill/>
                    <a:ln>
                      <a:noFill/>
                    </a:ln>
                  </pic:spPr>
                </pic:pic>
              </a:graphicData>
            </a:graphic>
          </wp:inline>
        </w:drawing>
      </w:r>
    </w:p>
    <w:p w:rsidR="006812ED" w:rsidRPr="00C92762" w:rsidRDefault="001C1D1E" w:rsidP="00022A0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4.6</w:t>
      </w:r>
    </w:p>
    <w:p w:rsidR="00A844FC" w:rsidRDefault="006812ED" w:rsidP="00022A00">
      <w:pPr>
        <w:spacing w:after="0" w:line="360" w:lineRule="auto"/>
        <w:jc w:val="center"/>
        <w:rPr>
          <w:rFonts w:ascii="Times New Roman" w:hAnsi="Times New Roman" w:cs="Times New Roman"/>
          <w:b/>
          <w:sz w:val="24"/>
          <w:szCs w:val="24"/>
        </w:rPr>
      </w:pPr>
      <w:r w:rsidRPr="00C92762">
        <w:rPr>
          <w:rFonts w:ascii="Times New Roman" w:hAnsi="Times New Roman" w:cs="Times New Roman"/>
          <w:b/>
          <w:sz w:val="24"/>
          <w:szCs w:val="24"/>
        </w:rPr>
        <w:t>Grafik Normal Probability Plot</w:t>
      </w:r>
    </w:p>
    <w:p w:rsidR="006812ED" w:rsidRPr="001C65F8" w:rsidRDefault="006812ED" w:rsidP="00A844FC">
      <w:pPr>
        <w:spacing w:after="0" w:line="480" w:lineRule="auto"/>
        <w:jc w:val="center"/>
        <w:rPr>
          <w:rFonts w:ascii="Times New Roman" w:hAnsi="Times New Roman" w:cs="Times New Roman"/>
          <w:b/>
          <w:sz w:val="24"/>
          <w:szCs w:val="24"/>
        </w:rPr>
      </w:pPr>
      <w:r w:rsidRPr="001C65F8">
        <w:rPr>
          <w:rFonts w:ascii="Times New Roman" w:hAnsi="Times New Roman" w:cs="Times New Roman"/>
          <w:b/>
          <w:sz w:val="24"/>
          <w:szCs w:val="24"/>
        </w:rPr>
        <w:t xml:space="preserve">Sumber : Lampiran </w:t>
      </w:r>
      <w:r w:rsidRPr="001C1D1E">
        <w:rPr>
          <w:rFonts w:ascii="Times New Roman" w:hAnsi="Times New Roman" w:cs="Times New Roman"/>
          <w:b/>
          <w:i/>
          <w:sz w:val="24"/>
          <w:szCs w:val="24"/>
        </w:rPr>
        <w:t>Output SPSS</w:t>
      </w:r>
      <w:r w:rsidRPr="001C65F8">
        <w:rPr>
          <w:rFonts w:ascii="Times New Roman" w:hAnsi="Times New Roman" w:cs="Times New Roman"/>
          <w:b/>
          <w:sz w:val="24"/>
          <w:szCs w:val="24"/>
        </w:rPr>
        <w:t>, data diolah.</w:t>
      </w:r>
    </w:p>
    <w:p w:rsidR="00C87A20" w:rsidRDefault="00C87A20" w:rsidP="00022A00">
      <w:pPr>
        <w:pStyle w:val="BodyText2"/>
        <w:spacing w:line="480" w:lineRule="auto"/>
        <w:ind w:firstLine="720"/>
        <w:rPr>
          <w:bCs/>
          <w:sz w:val="24"/>
          <w:szCs w:val="24"/>
        </w:rPr>
      </w:pPr>
    </w:p>
    <w:p w:rsidR="00022A00" w:rsidRDefault="006812ED" w:rsidP="00022A00">
      <w:pPr>
        <w:pStyle w:val="BodyText2"/>
        <w:spacing w:line="480" w:lineRule="auto"/>
        <w:ind w:firstLine="720"/>
        <w:rPr>
          <w:bCs/>
          <w:sz w:val="24"/>
          <w:szCs w:val="24"/>
        </w:rPr>
      </w:pPr>
      <w:r w:rsidRPr="00C92762">
        <w:rPr>
          <w:bCs/>
          <w:sz w:val="24"/>
          <w:szCs w:val="24"/>
        </w:rPr>
        <w:t>Bila titik-titik menyebar di sekitar garis diagonal dan mengikuti arah garis diagonal, hal ini menunjukan model regresi telah memenuhi asumsi normalitas. Dari gambar diatas dapat dilihat bahwa grafik tersebuk menunjukkan titik-titik yang menyebar disekitar garis lurus diagonal dan mengikuti arah garis tersebut atau berada disekitar dan sepanjang garis 45o, maka dapat disimpulkan bahwa data memenuhi uji normalitas.</w:t>
      </w:r>
    </w:p>
    <w:p w:rsidR="00C87A20" w:rsidRDefault="00C87A20" w:rsidP="00A844FC">
      <w:pPr>
        <w:autoSpaceDE w:val="0"/>
        <w:autoSpaceDN w:val="0"/>
        <w:adjustRightInd w:val="0"/>
        <w:spacing w:after="0" w:line="360" w:lineRule="auto"/>
        <w:jc w:val="center"/>
        <w:rPr>
          <w:rFonts w:ascii="Times New Roman" w:hAnsi="Times New Roman" w:cs="Times New Roman"/>
          <w:b/>
          <w:sz w:val="24"/>
          <w:szCs w:val="24"/>
        </w:rPr>
      </w:pPr>
    </w:p>
    <w:p w:rsidR="00C87A20" w:rsidRDefault="00C87A20" w:rsidP="00A844FC">
      <w:pPr>
        <w:autoSpaceDE w:val="0"/>
        <w:autoSpaceDN w:val="0"/>
        <w:adjustRightInd w:val="0"/>
        <w:spacing w:after="0" w:line="360" w:lineRule="auto"/>
        <w:jc w:val="center"/>
        <w:rPr>
          <w:rFonts w:ascii="Times New Roman" w:hAnsi="Times New Roman" w:cs="Times New Roman"/>
          <w:b/>
          <w:sz w:val="24"/>
          <w:szCs w:val="24"/>
        </w:rPr>
      </w:pPr>
    </w:p>
    <w:p w:rsidR="00C87A20" w:rsidRDefault="00C87A20" w:rsidP="00A844FC">
      <w:pPr>
        <w:autoSpaceDE w:val="0"/>
        <w:autoSpaceDN w:val="0"/>
        <w:adjustRightInd w:val="0"/>
        <w:spacing w:after="0" w:line="360" w:lineRule="auto"/>
        <w:jc w:val="center"/>
        <w:rPr>
          <w:rFonts w:ascii="Times New Roman" w:hAnsi="Times New Roman" w:cs="Times New Roman"/>
          <w:b/>
          <w:sz w:val="24"/>
          <w:szCs w:val="24"/>
        </w:rPr>
      </w:pPr>
    </w:p>
    <w:p w:rsidR="00C87A20" w:rsidRDefault="00C87A20" w:rsidP="00A844FC">
      <w:pPr>
        <w:autoSpaceDE w:val="0"/>
        <w:autoSpaceDN w:val="0"/>
        <w:adjustRightInd w:val="0"/>
        <w:spacing w:after="0" w:line="360" w:lineRule="auto"/>
        <w:jc w:val="center"/>
        <w:rPr>
          <w:rFonts w:ascii="Times New Roman" w:hAnsi="Times New Roman" w:cs="Times New Roman"/>
          <w:b/>
          <w:sz w:val="24"/>
          <w:szCs w:val="24"/>
        </w:rPr>
      </w:pPr>
    </w:p>
    <w:p w:rsidR="00C87A20" w:rsidRDefault="00C87A20" w:rsidP="00A844FC">
      <w:pPr>
        <w:autoSpaceDE w:val="0"/>
        <w:autoSpaceDN w:val="0"/>
        <w:adjustRightInd w:val="0"/>
        <w:spacing w:after="0" w:line="360" w:lineRule="auto"/>
        <w:jc w:val="center"/>
        <w:rPr>
          <w:rFonts w:ascii="Times New Roman" w:hAnsi="Times New Roman" w:cs="Times New Roman"/>
          <w:b/>
          <w:sz w:val="24"/>
          <w:szCs w:val="24"/>
        </w:rPr>
      </w:pPr>
    </w:p>
    <w:p w:rsidR="00D77500" w:rsidRPr="00C92762" w:rsidRDefault="001C1D1E" w:rsidP="00A844FC">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4.6</w:t>
      </w:r>
    </w:p>
    <w:p w:rsidR="00D77500" w:rsidRPr="00D77500" w:rsidRDefault="00D77500" w:rsidP="00D77500">
      <w:pPr>
        <w:autoSpaceDE w:val="0"/>
        <w:autoSpaceDN w:val="0"/>
        <w:adjustRightInd w:val="0"/>
        <w:spacing w:after="0" w:line="360" w:lineRule="auto"/>
        <w:jc w:val="center"/>
        <w:rPr>
          <w:rFonts w:ascii="Times New Roman" w:hAnsi="Times New Roman" w:cs="Times New Roman"/>
          <w:b/>
          <w:sz w:val="24"/>
          <w:szCs w:val="24"/>
        </w:rPr>
      </w:pPr>
      <w:r w:rsidRPr="00C92762">
        <w:rPr>
          <w:rFonts w:ascii="Times New Roman" w:hAnsi="Times New Roman" w:cs="Times New Roman"/>
          <w:b/>
          <w:sz w:val="24"/>
          <w:szCs w:val="24"/>
        </w:rPr>
        <w:t>Hasil Uji Normalitas</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276"/>
        <w:gridCol w:w="1417"/>
        <w:gridCol w:w="1418"/>
        <w:gridCol w:w="1417"/>
        <w:gridCol w:w="1134"/>
      </w:tblGrid>
      <w:tr w:rsidR="00D77500" w:rsidRPr="00DE755A" w:rsidTr="00CE471C">
        <w:trPr>
          <w:cantSplit/>
        </w:trPr>
        <w:tc>
          <w:tcPr>
            <w:tcW w:w="7938" w:type="dxa"/>
            <w:gridSpan w:val="6"/>
            <w:tcBorders>
              <w:top w:val="nil"/>
              <w:left w:val="nil"/>
              <w:bottom w:val="nil"/>
              <w:right w:val="nil"/>
            </w:tcBorders>
            <w:shd w:val="clear" w:color="auto" w:fill="FFFFFF"/>
            <w:vAlign w:val="center"/>
          </w:tcPr>
          <w:p w:rsidR="00D77500" w:rsidRPr="00DE755A" w:rsidRDefault="00D77500" w:rsidP="00952D09">
            <w:pPr>
              <w:autoSpaceDE w:val="0"/>
              <w:autoSpaceDN w:val="0"/>
              <w:adjustRightInd w:val="0"/>
              <w:spacing w:after="0" w:line="320" w:lineRule="atLeast"/>
              <w:ind w:left="60" w:right="60"/>
              <w:jc w:val="center"/>
              <w:rPr>
                <w:rFonts w:ascii="Arial" w:hAnsi="Arial" w:cs="Arial"/>
                <w:color w:val="010205"/>
              </w:rPr>
            </w:pPr>
            <w:r w:rsidRPr="00DE755A">
              <w:rPr>
                <w:rFonts w:ascii="Arial" w:hAnsi="Arial" w:cs="Arial"/>
                <w:b/>
                <w:bCs/>
                <w:color w:val="010205"/>
              </w:rPr>
              <w:t>One-Sample Kolmogorov-Smirnov Test</w:t>
            </w:r>
          </w:p>
        </w:tc>
      </w:tr>
      <w:tr w:rsidR="00D77500" w:rsidRPr="00DE755A" w:rsidTr="00CE471C">
        <w:trPr>
          <w:cantSplit/>
        </w:trPr>
        <w:tc>
          <w:tcPr>
            <w:tcW w:w="2552" w:type="dxa"/>
            <w:gridSpan w:val="2"/>
            <w:tcBorders>
              <w:top w:val="nil"/>
              <w:left w:val="nil"/>
              <w:bottom w:val="single" w:sz="8" w:space="0" w:color="152935"/>
              <w:right w:val="nil"/>
            </w:tcBorders>
            <w:shd w:val="clear" w:color="auto" w:fill="FFFFFF"/>
            <w:vAlign w:val="bottom"/>
          </w:tcPr>
          <w:p w:rsidR="00D77500" w:rsidRPr="00DE755A" w:rsidRDefault="00D77500" w:rsidP="00952D09">
            <w:pPr>
              <w:autoSpaceDE w:val="0"/>
              <w:autoSpaceDN w:val="0"/>
              <w:adjustRightInd w:val="0"/>
              <w:spacing w:after="0" w:line="240" w:lineRule="auto"/>
              <w:rPr>
                <w:rFonts w:ascii="Times New Roman" w:hAnsi="Times New Roman" w:cs="Times New Roman"/>
                <w:sz w:val="24"/>
                <w:szCs w:val="24"/>
              </w:rPr>
            </w:pPr>
          </w:p>
        </w:tc>
        <w:tc>
          <w:tcPr>
            <w:tcW w:w="1417" w:type="dxa"/>
            <w:tcBorders>
              <w:top w:val="nil"/>
              <w:left w:val="nil"/>
              <w:bottom w:val="single" w:sz="8" w:space="0" w:color="152935"/>
              <w:right w:val="single" w:sz="8" w:space="0" w:color="E0E0E0"/>
            </w:tcBorders>
            <w:shd w:val="clear" w:color="auto" w:fill="FFFFFF"/>
            <w:vAlign w:val="bottom"/>
          </w:tcPr>
          <w:p w:rsidR="00D77500" w:rsidRPr="00DE755A" w:rsidRDefault="00D77500" w:rsidP="00952D09">
            <w:pPr>
              <w:autoSpaceDE w:val="0"/>
              <w:autoSpaceDN w:val="0"/>
              <w:adjustRightInd w:val="0"/>
              <w:spacing w:after="0" w:line="320" w:lineRule="atLeast"/>
              <w:ind w:left="60" w:right="60"/>
              <w:jc w:val="center"/>
              <w:rPr>
                <w:rFonts w:ascii="Arial" w:hAnsi="Arial" w:cs="Arial"/>
                <w:color w:val="264A60"/>
                <w:sz w:val="18"/>
                <w:szCs w:val="18"/>
              </w:rPr>
            </w:pPr>
            <w:r w:rsidRPr="00DE755A">
              <w:rPr>
                <w:rFonts w:ascii="Arial" w:hAnsi="Arial" w:cs="Arial"/>
                <w:color w:val="264A60"/>
                <w:sz w:val="18"/>
                <w:szCs w:val="18"/>
              </w:rPr>
              <w:t>Profitabilitas</w:t>
            </w:r>
          </w:p>
        </w:tc>
        <w:tc>
          <w:tcPr>
            <w:tcW w:w="1418" w:type="dxa"/>
            <w:tcBorders>
              <w:top w:val="nil"/>
              <w:left w:val="single" w:sz="8" w:space="0" w:color="E0E0E0"/>
              <w:bottom w:val="single" w:sz="8" w:space="0" w:color="152935"/>
              <w:right w:val="single" w:sz="8" w:space="0" w:color="E0E0E0"/>
            </w:tcBorders>
            <w:shd w:val="clear" w:color="auto" w:fill="FFFFFF"/>
            <w:vAlign w:val="bottom"/>
          </w:tcPr>
          <w:p w:rsidR="00D77500" w:rsidRPr="00DE755A" w:rsidRDefault="00D77500" w:rsidP="00952D09">
            <w:pPr>
              <w:autoSpaceDE w:val="0"/>
              <w:autoSpaceDN w:val="0"/>
              <w:adjustRightInd w:val="0"/>
              <w:spacing w:after="0" w:line="320" w:lineRule="atLeast"/>
              <w:ind w:left="60" w:right="60"/>
              <w:jc w:val="center"/>
              <w:rPr>
                <w:rFonts w:ascii="Arial" w:hAnsi="Arial" w:cs="Arial"/>
                <w:color w:val="264A60"/>
                <w:sz w:val="18"/>
                <w:szCs w:val="18"/>
              </w:rPr>
            </w:pPr>
            <w:r w:rsidRPr="00DE755A">
              <w:rPr>
                <w:rFonts w:ascii="Arial" w:hAnsi="Arial" w:cs="Arial"/>
                <w:color w:val="264A60"/>
                <w:sz w:val="18"/>
                <w:szCs w:val="18"/>
              </w:rPr>
              <w:t>Kebijakan_Deviden</w:t>
            </w:r>
          </w:p>
        </w:tc>
        <w:tc>
          <w:tcPr>
            <w:tcW w:w="1417" w:type="dxa"/>
            <w:tcBorders>
              <w:top w:val="nil"/>
              <w:left w:val="single" w:sz="8" w:space="0" w:color="E0E0E0"/>
              <w:bottom w:val="single" w:sz="8" w:space="0" w:color="152935"/>
              <w:right w:val="single" w:sz="8" w:space="0" w:color="E0E0E0"/>
            </w:tcBorders>
            <w:shd w:val="clear" w:color="auto" w:fill="FFFFFF"/>
            <w:vAlign w:val="bottom"/>
          </w:tcPr>
          <w:p w:rsidR="00D77500" w:rsidRPr="00DE755A" w:rsidRDefault="00D77500" w:rsidP="00952D09">
            <w:pPr>
              <w:autoSpaceDE w:val="0"/>
              <w:autoSpaceDN w:val="0"/>
              <w:adjustRightInd w:val="0"/>
              <w:spacing w:after="0" w:line="320" w:lineRule="atLeast"/>
              <w:ind w:left="60" w:right="60"/>
              <w:jc w:val="center"/>
              <w:rPr>
                <w:rFonts w:ascii="Arial" w:hAnsi="Arial" w:cs="Arial"/>
                <w:color w:val="264A60"/>
                <w:sz w:val="18"/>
                <w:szCs w:val="18"/>
              </w:rPr>
            </w:pPr>
            <w:r w:rsidRPr="00DE755A">
              <w:rPr>
                <w:rFonts w:ascii="Arial" w:hAnsi="Arial" w:cs="Arial"/>
                <w:color w:val="264A60"/>
                <w:sz w:val="18"/>
                <w:szCs w:val="18"/>
              </w:rPr>
              <w:t>Kebijakan_Hutang</w:t>
            </w:r>
          </w:p>
        </w:tc>
        <w:tc>
          <w:tcPr>
            <w:tcW w:w="1134" w:type="dxa"/>
            <w:tcBorders>
              <w:top w:val="nil"/>
              <w:left w:val="single" w:sz="8" w:space="0" w:color="E0E0E0"/>
              <w:bottom w:val="single" w:sz="8" w:space="0" w:color="152935"/>
              <w:right w:val="nil"/>
            </w:tcBorders>
            <w:shd w:val="clear" w:color="auto" w:fill="FFFFFF"/>
            <w:vAlign w:val="bottom"/>
          </w:tcPr>
          <w:p w:rsidR="00D77500" w:rsidRPr="00DE755A" w:rsidRDefault="00D77500" w:rsidP="00952D09">
            <w:pPr>
              <w:autoSpaceDE w:val="0"/>
              <w:autoSpaceDN w:val="0"/>
              <w:adjustRightInd w:val="0"/>
              <w:spacing w:after="0" w:line="320" w:lineRule="atLeast"/>
              <w:ind w:left="60" w:right="60"/>
              <w:jc w:val="center"/>
              <w:rPr>
                <w:rFonts w:ascii="Arial" w:hAnsi="Arial" w:cs="Arial"/>
                <w:color w:val="264A60"/>
                <w:sz w:val="18"/>
                <w:szCs w:val="18"/>
              </w:rPr>
            </w:pPr>
            <w:r w:rsidRPr="00DE755A">
              <w:rPr>
                <w:rFonts w:ascii="Arial" w:hAnsi="Arial" w:cs="Arial"/>
                <w:color w:val="264A60"/>
                <w:sz w:val="18"/>
                <w:szCs w:val="18"/>
              </w:rPr>
              <w:t>Nilai_Perusahaan</w:t>
            </w:r>
          </w:p>
        </w:tc>
      </w:tr>
      <w:tr w:rsidR="00D77500" w:rsidRPr="00DE755A" w:rsidTr="00CE471C">
        <w:trPr>
          <w:cantSplit/>
        </w:trPr>
        <w:tc>
          <w:tcPr>
            <w:tcW w:w="2552" w:type="dxa"/>
            <w:gridSpan w:val="2"/>
            <w:tcBorders>
              <w:top w:val="single" w:sz="8" w:space="0" w:color="152935"/>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N</w:t>
            </w:r>
          </w:p>
        </w:tc>
        <w:tc>
          <w:tcPr>
            <w:tcW w:w="1417" w:type="dxa"/>
            <w:tcBorders>
              <w:top w:val="single" w:sz="8" w:space="0" w:color="152935"/>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30</w:t>
            </w:r>
          </w:p>
        </w:tc>
        <w:tc>
          <w:tcPr>
            <w:tcW w:w="1418" w:type="dxa"/>
            <w:tcBorders>
              <w:top w:val="single" w:sz="8" w:space="0" w:color="152935"/>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30</w:t>
            </w:r>
          </w:p>
        </w:tc>
        <w:tc>
          <w:tcPr>
            <w:tcW w:w="1417" w:type="dxa"/>
            <w:tcBorders>
              <w:top w:val="single" w:sz="8" w:space="0" w:color="152935"/>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30</w:t>
            </w:r>
          </w:p>
        </w:tc>
        <w:tc>
          <w:tcPr>
            <w:tcW w:w="1134" w:type="dxa"/>
            <w:tcBorders>
              <w:top w:val="single" w:sz="8" w:space="0" w:color="152935"/>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30</w:t>
            </w:r>
          </w:p>
        </w:tc>
      </w:tr>
      <w:tr w:rsidR="00D77500" w:rsidRPr="00DE755A" w:rsidTr="00CE471C">
        <w:trPr>
          <w:cantSplit/>
        </w:trPr>
        <w:tc>
          <w:tcPr>
            <w:tcW w:w="1276" w:type="dxa"/>
            <w:vMerge w:val="restart"/>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Normal Parameters</w:t>
            </w:r>
            <w:r w:rsidRPr="00DE755A">
              <w:rPr>
                <w:rFonts w:ascii="Arial" w:hAnsi="Arial" w:cs="Arial"/>
                <w:color w:val="264A60"/>
                <w:sz w:val="18"/>
                <w:szCs w:val="18"/>
                <w:vertAlign w:val="superscript"/>
              </w:rPr>
              <w:t>a,b</w:t>
            </w:r>
          </w:p>
        </w:tc>
        <w:tc>
          <w:tcPr>
            <w:tcW w:w="1276" w:type="dxa"/>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Mean</w:t>
            </w:r>
          </w:p>
        </w:tc>
        <w:tc>
          <w:tcPr>
            <w:tcW w:w="1417" w:type="dxa"/>
            <w:tcBorders>
              <w:top w:val="single" w:sz="8" w:space="0" w:color="AEAEAE"/>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15.2207</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32.9930</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17.6473</w:t>
            </w:r>
          </w:p>
        </w:tc>
        <w:tc>
          <w:tcPr>
            <w:tcW w:w="1134" w:type="dxa"/>
            <w:tcBorders>
              <w:top w:val="single" w:sz="8" w:space="0" w:color="AEAEAE"/>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30.1460</w:t>
            </w:r>
          </w:p>
        </w:tc>
      </w:tr>
      <w:tr w:rsidR="00D77500" w:rsidRPr="00DE755A" w:rsidTr="00CE471C">
        <w:trPr>
          <w:cantSplit/>
        </w:trPr>
        <w:tc>
          <w:tcPr>
            <w:tcW w:w="1276" w:type="dxa"/>
            <w:vMerge/>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240" w:lineRule="auto"/>
              <w:rPr>
                <w:rFonts w:ascii="Arial" w:hAnsi="Arial" w:cs="Arial"/>
                <w:color w:val="010205"/>
                <w:sz w:val="18"/>
                <w:szCs w:val="18"/>
              </w:rPr>
            </w:pPr>
          </w:p>
        </w:tc>
        <w:tc>
          <w:tcPr>
            <w:tcW w:w="1276" w:type="dxa"/>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Std. Deviation</w:t>
            </w:r>
          </w:p>
        </w:tc>
        <w:tc>
          <w:tcPr>
            <w:tcW w:w="1417" w:type="dxa"/>
            <w:tcBorders>
              <w:top w:val="single" w:sz="8" w:space="0" w:color="AEAEAE"/>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8.03124</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66.98382</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25.23208</w:t>
            </w:r>
          </w:p>
        </w:tc>
        <w:tc>
          <w:tcPr>
            <w:tcW w:w="1134" w:type="dxa"/>
            <w:tcBorders>
              <w:top w:val="single" w:sz="8" w:space="0" w:color="AEAEAE"/>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25.44479</w:t>
            </w:r>
          </w:p>
        </w:tc>
      </w:tr>
      <w:tr w:rsidR="00D77500" w:rsidRPr="00DE755A" w:rsidTr="00CE471C">
        <w:trPr>
          <w:cantSplit/>
        </w:trPr>
        <w:tc>
          <w:tcPr>
            <w:tcW w:w="1276" w:type="dxa"/>
            <w:vMerge w:val="restart"/>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Most Extreme Differences</w:t>
            </w:r>
          </w:p>
        </w:tc>
        <w:tc>
          <w:tcPr>
            <w:tcW w:w="1276" w:type="dxa"/>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Absolute</w:t>
            </w:r>
          </w:p>
        </w:tc>
        <w:tc>
          <w:tcPr>
            <w:tcW w:w="1417" w:type="dxa"/>
            <w:tcBorders>
              <w:top w:val="single" w:sz="8" w:space="0" w:color="AEAEAE"/>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.106</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.312</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.250</w:t>
            </w:r>
          </w:p>
        </w:tc>
        <w:tc>
          <w:tcPr>
            <w:tcW w:w="1134" w:type="dxa"/>
            <w:tcBorders>
              <w:top w:val="single" w:sz="8" w:space="0" w:color="AEAEAE"/>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.203</w:t>
            </w:r>
          </w:p>
        </w:tc>
      </w:tr>
      <w:tr w:rsidR="00D77500" w:rsidRPr="00DE755A" w:rsidTr="00CE471C">
        <w:trPr>
          <w:cantSplit/>
        </w:trPr>
        <w:tc>
          <w:tcPr>
            <w:tcW w:w="1276" w:type="dxa"/>
            <w:vMerge/>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240" w:lineRule="auto"/>
              <w:rPr>
                <w:rFonts w:ascii="Arial" w:hAnsi="Arial" w:cs="Arial"/>
                <w:color w:val="010205"/>
                <w:sz w:val="18"/>
                <w:szCs w:val="18"/>
              </w:rPr>
            </w:pPr>
          </w:p>
        </w:tc>
        <w:tc>
          <w:tcPr>
            <w:tcW w:w="1276" w:type="dxa"/>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Positive</w:t>
            </w:r>
          </w:p>
        </w:tc>
        <w:tc>
          <w:tcPr>
            <w:tcW w:w="1417" w:type="dxa"/>
            <w:tcBorders>
              <w:top w:val="single" w:sz="8" w:space="0" w:color="AEAEAE"/>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.076</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.301</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.237</w:t>
            </w:r>
          </w:p>
        </w:tc>
        <w:tc>
          <w:tcPr>
            <w:tcW w:w="1134" w:type="dxa"/>
            <w:tcBorders>
              <w:top w:val="single" w:sz="8" w:space="0" w:color="AEAEAE"/>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.203</w:t>
            </w:r>
          </w:p>
        </w:tc>
      </w:tr>
      <w:tr w:rsidR="00D77500" w:rsidRPr="00DE755A" w:rsidTr="00CE471C">
        <w:trPr>
          <w:cantSplit/>
        </w:trPr>
        <w:tc>
          <w:tcPr>
            <w:tcW w:w="1276" w:type="dxa"/>
            <w:vMerge/>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240" w:lineRule="auto"/>
              <w:rPr>
                <w:rFonts w:ascii="Arial" w:hAnsi="Arial" w:cs="Arial"/>
                <w:color w:val="010205"/>
                <w:sz w:val="18"/>
                <w:szCs w:val="18"/>
              </w:rPr>
            </w:pPr>
          </w:p>
        </w:tc>
        <w:tc>
          <w:tcPr>
            <w:tcW w:w="1276" w:type="dxa"/>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Negative</w:t>
            </w:r>
          </w:p>
        </w:tc>
        <w:tc>
          <w:tcPr>
            <w:tcW w:w="1417" w:type="dxa"/>
            <w:tcBorders>
              <w:top w:val="single" w:sz="8" w:space="0" w:color="AEAEAE"/>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-.106</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-.312</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-.250</w:t>
            </w:r>
          </w:p>
        </w:tc>
        <w:tc>
          <w:tcPr>
            <w:tcW w:w="1134" w:type="dxa"/>
            <w:tcBorders>
              <w:top w:val="single" w:sz="8" w:space="0" w:color="AEAEAE"/>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-.131</w:t>
            </w:r>
          </w:p>
        </w:tc>
      </w:tr>
      <w:tr w:rsidR="00D77500" w:rsidRPr="00DE755A" w:rsidTr="00CE471C">
        <w:trPr>
          <w:cantSplit/>
        </w:trPr>
        <w:tc>
          <w:tcPr>
            <w:tcW w:w="2552" w:type="dxa"/>
            <w:gridSpan w:val="2"/>
            <w:tcBorders>
              <w:top w:val="single" w:sz="8" w:space="0" w:color="AEAEAE"/>
              <w:left w:val="nil"/>
              <w:bottom w:val="single" w:sz="8" w:space="0" w:color="AEAEAE"/>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Test Statistic</w:t>
            </w:r>
          </w:p>
        </w:tc>
        <w:tc>
          <w:tcPr>
            <w:tcW w:w="1417" w:type="dxa"/>
            <w:tcBorders>
              <w:top w:val="single" w:sz="8" w:space="0" w:color="AEAEAE"/>
              <w:left w:val="nil"/>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.106</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.312</w:t>
            </w:r>
          </w:p>
        </w:tc>
        <w:tc>
          <w:tcPr>
            <w:tcW w:w="1417" w:type="dxa"/>
            <w:tcBorders>
              <w:top w:val="single" w:sz="8" w:space="0" w:color="AEAEAE"/>
              <w:left w:val="single" w:sz="8" w:space="0" w:color="E0E0E0"/>
              <w:bottom w:val="single" w:sz="8" w:space="0" w:color="AEAEAE"/>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.250</w:t>
            </w:r>
          </w:p>
        </w:tc>
        <w:tc>
          <w:tcPr>
            <w:tcW w:w="1134" w:type="dxa"/>
            <w:tcBorders>
              <w:top w:val="single" w:sz="8" w:space="0" w:color="AEAEAE"/>
              <w:left w:val="single" w:sz="8" w:space="0" w:color="E0E0E0"/>
              <w:bottom w:val="single" w:sz="8" w:space="0" w:color="AEAEAE"/>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.203</w:t>
            </w:r>
          </w:p>
        </w:tc>
      </w:tr>
      <w:tr w:rsidR="00D77500" w:rsidRPr="00DE755A" w:rsidTr="00CE471C">
        <w:trPr>
          <w:cantSplit/>
        </w:trPr>
        <w:tc>
          <w:tcPr>
            <w:tcW w:w="2552" w:type="dxa"/>
            <w:gridSpan w:val="2"/>
            <w:tcBorders>
              <w:top w:val="single" w:sz="8" w:space="0" w:color="AEAEAE"/>
              <w:left w:val="nil"/>
              <w:bottom w:val="single" w:sz="8" w:space="0" w:color="152935"/>
              <w:right w:val="nil"/>
            </w:tcBorders>
            <w:shd w:val="clear" w:color="auto" w:fill="E0E0E0"/>
          </w:tcPr>
          <w:p w:rsidR="00D77500" w:rsidRPr="00DE755A" w:rsidRDefault="00D77500" w:rsidP="00952D09">
            <w:pPr>
              <w:autoSpaceDE w:val="0"/>
              <w:autoSpaceDN w:val="0"/>
              <w:adjustRightInd w:val="0"/>
              <w:spacing w:after="0" w:line="320" w:lineRule="atLeast"/>
              <w:ind w:left="60" w:right="60"/>
              <w:rPr>
                <w:rFonts w:ascii="Arial" w:hAnsi="Arial" w:cs="Arial"/>
                <w:color w:val="264A60"/>
                <w:sz w:val="18"/>
                <w:szCs w:val="18"/>
              </w:rPr>
            </w:pPr>
            <w:r w:rsidRPr="00DE755A">
              <w:rPr>
                <w:rFonts w:ascii="Arial" w:hAnsi="Arial" w:cs="Arial"/>
                <w:color w:val="264A60"/>
                <w:sz w:val="18"/>
                <w:szCs w:val="18"/>
              </w:rPr>
              <w:t>Asymp. Sig. (2-tailed)</w:t>
            </w:r>
          </w:p>
        </w:tc>
        <w:tc>
          <w:tcPr>
            <w:tcW w:w="1417" w:type="dxa"/>
            <w:tcBorders>
              <w:top w:val="single" w:sz="8" w:space="0" w:color="AEAEAE"/>
              <w:left w:val="nil"/>
              <w:bottom w:val="single" w:sz="8" w:space="0" w:color="152935"/>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.200</w:t>
            </w:r>
            <w:r w:rsidRPr="00DE755A">
              <w:rPr>
                <w:rFonts w:ascii="Arial" w:hAnsi="Arial" w:cs="Arial"/>
                <w:color w:val="010205"/>
                <w:sz w:val="18"/>
                <w:szCs w:val="18"/>
                <w:vertAlign w:val="superscript"/>
              </w:rPr>
              <w:t>c,d</w:t>
            </w:r>
          </w:p>
        </w:tc>
        <w:tc>
          <w:tcPr>
            <w:tcW w:w="1418" w:type="dxa"/>
            <w:tcBorders>
              <w:top w:val="single" w:sz="8" w:space="0" w:color="AEAEAE"/>
              <w:left w:val="single" w:sz="8" w:space="0" w:color="E0E0E0"/>
              <w:bottom w:val="single" w:sz="8" w:space="0" w:color="152935"/>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.000</w:t>
            </w:r>
            <w:r w:rsidRPr="00DE755A">
              <w:rPr>
                <w:rFonts w:ascii="Arial" w:hAnsi="Arial" w:cs="Arial"/>
                <w:color w:val="010205"/>
                <w:sz w:val="18"/>
                <w:szCs w:val="18"/>
                <w:vertAlign w:val="superscript"/>
              </w:rPr>
              <w:t>c</w:t>
            </w:r>
          </w:p>
        </w:tc>
        <w:tc>
          <w:tcPr>
            <w:tcW w:w="1417" w:type="dxa"/>
            <w:tcBorders>
              <w:top w:val="single" w:sz="8" w:space="0" w:color="AEAEAE"/>
              <w:left w:val="single" w:sz="8" w:space="0" w:color="E0E0E0"/>
              <w:bottom w:val="single" w:sz="8" w:space="0" w:color="152935"/>
              <w:right w:val="single" w:sz="8" w:space="0" w:color="E0E0E0"/>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.000</w:t>
            </w:r>
            <w:r w:rsidRPr="00DE755A">
              <w:rPr>
                <w:rFonts w:ascii="Arial" w:hAnsi="Arial" w:cs="Arial"/>
                <w:color w:val="010205"/>
                <w:sz w:val="18"/>
                <w:szCs w:val="18"/>
                <w:vertAlign w:val="superscript"/>
              </w:rPr>
              <w:t>c</w:t>
            </w:r>
          </w:p>
        </w:tc>
        <w:tc>
          <w:tcPr>
            <w:tcW w:w="1134" w:type="dxa"/>
            <w:tcBorders>
              <w:top w:val="single" w:sz="8" w:space="0" w:color="AEAEAE"/>
              <w:left w:val="single" w:sz="8" w:space="0" w:color="E0E0E0"/>
              <w:bottom w:val="single" w:sz="8" w:space="0" w:color="152935"/>
              <w:right w:val="nil"/>
            </w:tcBorders>
            <w:shd w:val="clear" w:color="auto" w:fill="FFFFFF"/>
          </w:tcPr>
          <w:p w:rsidR="00D77500" w:rsidRPr="00DE755A" w:rsidRDefault="00D77500" w:rsidP="00952D09">
            <w:pPr>
              <w:autoSpaceDE w:val="0"/>
              <w:autoSpaceDN w:val="0"/>
              <w:adjustRightInd w:val="0"/>
              <w:spacing w:after="0" w:line="320" w:lineRule="atLeast"/>
              <w:ind w:left="60" w:right="60"/>
              <w:jc w:val="right"/>
              <w:rPr>
                <w:rFonts w:ascii="Arial" w:hAnsi="Arial" w:cs="Arial"/>
                <w:color w:val="010205"/>
                <w:sz w:val="18"/>
                <w:szCs w:val="18"/>
              </w:rPr>
            </w:pPr>
            <w:r w:rsidRPr="00DE755A">
              <w:rPr>
                <w:rFonts w:ascii="Arial" w:hAnsi="Arial" w:cs="Arial"/>
                <w:color w:val="010205"/>
                <w:sz w:val="18"/>
                <w:szCs w:val="18"/>
              </w:rPr>
              <w:t>.003</w:t>
            </w:r>
            <w:r w:rsidRPr="00DE755A">
              <w:rPr>
                <w:rFonts w:ascii="Arial" w:hAnsi="Arial" w:cs="Arial"/>
                <w:color w:val="010205"/>
                <w:sz w:val="18"/>
                <w:szCs w:val="18"/>
                <w:vertAlign w:val="superscript"/>
              </w:rPr>
              <w:t>c</w:t>
            </w:r>
          </w:p>
        </w:tc>
      </w:tr>
      <w:tr w:rsidR="00D77500" w:rsidRPr="00DE755A" w:rsidTr="00CE471C">
        <w:trPr>
          <w:cantSplit/>
        </w:trPr>
        <w:tc>
          <w:tcPr>
            <w:tcW w:w="7938" w:type="dxa"/>
            <w:gridSpan w:val="6"/>
            <w:tcBorders>
              <w:top w:val="nil"/>
              <w:left w:val="nil"/>
              <w:bottom w:val="nil"/>
              <w:right w:val="nil"/>
            </w:tcBorders>
            <w:shd w:val="clear" w:color="auto" w:fill="FFFFFF"/>
          </w:tcPr>
          <w:p w:rsidR="00D77500" w:rsidRPr="00DE755A" w:rsidRDefault="00D77500" w:rsidP="00952D09">
            <w:pPr>
              <w:autoSpaceDE w:val="0"/>
              <w:autoSpaceDN w:val="0"/>
              <w:adjustRightInd w:val="0"/>
              <w:spacing w:after="0" w:line="320" w:lineRule="atLeast"/>
              <w:ind w:left="60" w:right="60"/>
              <w:rPr>
                <w:rFonts w:ascii="Arial" w:hAnsi="Arial" w:cs="Arial"/>
                <w:color w:val="010205"/>
                <w:sz w:val="18"/>
                <w:szCs w:val="18"/>
              </w:rPr>
            </w:pPr>
            <w:r w:rsidRPr="00DE755A">
              <w:rPr>
                <w:rFonts w:ascii="Arial" w:hAnsi="Arial" w:cs="Arial"/>
                <w:color w:val="010205"/>
                <w:sz w:val="18"/>
                <w:szCs w:val="18"/>
              </w:rPr>
              <w:t>a. Test distribution is Normal.</w:t>
            </w:r>
          </w:p>
        </w:tc>
      </w:tr>
      <w:tr w:rsidR="00D77500" w:rsidRPr="00DE755A" w:rsidTr="00CE471C">
        <w:trPr>
          <w:cantSplit/>
        </w:trPr>
        <w:tc>
          <w:tcPr>
            <w:tcW w:w="7938" w:type="dxa"/>
            <w:gridSpan w:val="6"/>
            <w:tcBorders>
              <w:top w:val="nil"/>
              <w:left w:val="nil"/>
              <w:bottom w:val="nil"/>
              <w:right w:val="nil"/>
            </w:tcBorders>
            <w:shd w:val="clear" w:color="auto" w:fill="FFFFFF"/>
          </w:tcPr>
          <w:p w:rsidR="00D77500" w:rsidRPr="00DE755A" w:rsidRDefault="00D77500" w:rsidP="00952D09">
            <w:pPr>
              <w:autoSpaceDE w:val="0"/>
              <w:autoSpaceDN w:val="0"/>
              <w:adjustRightInd w:val="0"/>
              <w:spacing w:after="0" w:line="320" w:lineRule="atLeast"/>
              <w:ind w:left="60" w:right="60"/>
              <w:rPr>
                <w:rFonts w:ascii="Arial" w:hAnsi="Arial" w:cs="Arial"/>
                <w:color w:val="010205"/>
                <w:sz w:val="18"/>
                <w:szCs w:val="18"/>
              </w:rPr>
            </w:pPr>
            <w:r w:rsidRPr="00DE755A">
              <w:rPr>
                <w:rFonts w:ascii="Arial" w:hAnsi="Arial" w:cs="Arial"/>
                <w:color w:val="010205"/>
                <w:sz w:val="18"/>
                <w:szCs w:val="18"/>
              </w:rPr>
              <w:t>b. Calculated from data.</w:t>
            </w:r>
          </w:p>
        </w:tc>
      </w:tr>
      <w:tr w:rsidR="00D77500" w:rsidRPr="00DE755A" w:rsidTr="00CE471C">
        <w:trPr>
          <w:cantSplit/>
        </w:trPr>
        <w:tc>
          <w:tcPr>
            <w:tcW w:w="7938" w:type="dxa"/>
            <w:gridSpan w:val="6"/>
            <w:tcBorders>
              <w:top w:val="nil"/>
              <w:left w:val="nil"/>
              <w:bottom w:val="nil"/>
              <w:right w:val="nil"/>
            </w:tcBorders>
            <w:shd w:val="clear" w:color="auto" w:fill="FFFFFF"/>
          </w:tcPr>
          <w:p w:rsidR="00D77500" w:rsidRPr="00DE755A" w:rsidRDefault="00D77500" w:rsidP="00952D09">
            <w:pPr>
              <w:autoSpaceDE w:val="0"/>
              <w:autoSpaceDN w:val="0"/>
              <w:adjustRightInd w:val="0"/>
              <w:spacing w:after="0" w:line="320" w:lineRule="atLeast"/>
              <w:ind w:left="60" w:right="60"/>
              <w:rPr>
                <w:rFonts w:ascii="Arial" w:hAnsi="Arial" w:cs="Arial"/>
                <w:color w:val="010205"/>
                <w:sz w:val="18"/>
                <w:szCs w:val="18"/>
              </w:rPr>
            </w:pPr>
            <w:r w:rsidRPr="00DE755A">
              <w:rPr>
                <w:rFonts w:ascii="Arial" w:hAnsi="Arial" w:cs="Arial"/>
                <w:color w:val="010205"/>
                <w:sz w:val="18"/>
                <w:szCs w:val="18"/>
              </w:rPr>
              <w:t>c. Lilliefors Significance Correction.</w:t>
            </w:r>
          </w:p>
        </w:tc>
      </w:tr>
      <w:tr w:rsidR="00D77500" w:rsidRPr="00DE755A" w:rsidTr="00CE471C">
        <w:trPr>
          <w:cantSplit/>
        </w:trPr>
        <w:tc>
          <w:tcPr>
            <w:tcW w:w="7938" w:type="dxa"/>
            <w:gridSpan w:val="6"/>
            <w:tcBorders>
              <w:top w:val="nil"/>
              <w:left w:val="nil"/>
              <w:bottom w:val="nil"/>
              <w:right w:val="nil"/>
            </w:tcBorders>
            <w:shd w:val="clear" w:color="auto" w:fill="FFFFFF"/>
          </w:tcPr>
          <w:p w:rsidR="00D77500" w:rsidRPr="00DE755A" w:rsidRDefault="00D77500" w:rsidP="00952D09">
            <w:pPr>
              <w:autoSpaceDE w:val="0"/>
              <w:autoSpaceDN w:val="0"/>
              <w:adjustRightInd w:val="0"/>
              <w:spacing w:after="0" w:line="320" w:lineRule="atLeast"/>
              <w:ind w:left="60" w:right="60"/>
              <w:rPr>
                <w:rFonts w:ascii="Arial" w:hAnsi="Arial" w:cs="Arial"/>
                <w:color w:val="010205"/>
                <w:sz w:val="18"/>
                <w:szCs w:val="18"/>
              </w:rPr>
            </w:pPr>
            <w:r w:rsidRPr="00DE755A">
              <w:rPr>
                <w:rFonts w:ascii="Arial" w:hAnsi="Arial" w:cs="Arial"/>
                <w:color w:val="010205"/>
                <w:sz w:val="18"/>
                <w:szCs w:val="18"/>
              </w:rPr>
              <w:t>d. This is a lower bound of the true significance.</w:t>
            </w:r>
          </w:p>
        </w:tc>
      </w:tr>
    </w:tbl>
    <w:p w:rsidR="00022A00" w:rsidRDefault="00D77500" w:rsidP="00C87A20">
      <w:pPr>
        <w:tabs>
          <w:tab w:val="left" w:pos="1134"/>
        </w:tabs>
        <w:spacing w:after="0" w:line="480" w:lineRule="auto"/>
        <w:jc w:val="center"/>
        <w:rPr>
          <w:rFonts w:ascii="Times New Roman" w:hAnsi="Times New Roman" w:cs="Times New Roman"/>
          <w:b/>
          <w:sz w:val="24"/>
          <w:szCs w:val="24"/>
        </w:rPr>
      </w:pPr>
      <w:r w:rsidRPr="001C65F8">
        <w:rPr>
          <w:rFonts w:ascii="Times New Roman" w:hAnsi="Times New Roman" w:cs="Times New Roman"/>
          <w:b/>
          <w:sz w:val="24"/>
          <w:szCs w:val="24"/>
        </w:rPr>
        <w:t xml:space="preserve">Sumber : Lampiran </w:t>
      </w:r>
      <w:r w:rsidRPr="001C1D1E">
        <w:rPr>
          <w:rFonts w:ascii="Times New Roman" w:hAnsi="Times New Roman" w:cs="Times New Roman"/>
          <w:b/>
          <w:i/>
          <w:sz w:val="24"/>
          <w:szCs w:val="24"/>
        </w:rPr>
        <w:t>Output SPSS</w:t>
      </w:r>
      <w:r w:rsidRPr="001C65F8">
        <w:rPr>
          <w:rFonts w:ascii="Times New Roman" w:hAnsi="Times New Roman" w:cs="Times New Roman"/>
          <w:b/>
          <w:sz w:val="24"/>
          <w:szCs w:val="24"/>
        </w:rPr>
        <w:t>, data diolah.</w:t>
      </w:r>
    </w:p>
    <w:p w:rsidR="00C87A20" w:rsidRPr="00022A00" w:rsidRDefault="00C87A20" w:rsidP="00C87A20">
      <w:pPr>
        <w:tabs>
          <w:tab w:val="left" w:pos="1134"/>
        </w:tabs>
        <w:spacing w:after="0" w:line="480" w:lineRule="auto"/>
        <w:jc w:val="center"/>
        <w:rPr>
          <w:rFonts w:ascii="Times New Roman" w:hAnsi="Times New Roman" w:cs="Times New Roman"/>
          <w:b/>
          <w:sz w:val="24"/>
          <w:szCs w:val="24"/>
        </w:rPr>
      </w:pPr>
    </w:p>
    <w:p w:rsidR="00A844FC" w:rsidRDefault="00D77500" w:rsidP="00C87A20">
      <w:pPr>
        <w:pStyle w:val="BodyText2"/>
        <w:spacing w:line="480" w:lineRule="auto"/>
        <w:ind w:firstLine="720"/>
        <w:rPr>
          <w:sz w:val="24"/>
          <w:szCs w:val="24"/>
        </w:rPr>
      </w:pPr>
      <w:r w:rsidRPr="00C92762">
        <w:rPr>
          <w:sz w:val="24"/>
          <w:szCs w:val="24"/>
        </w:rPr>
        <w:t xml:space="preserve">Dari hasil pengujian terlihat pada tabel 4.4 tersebut bahwa nilai signifikansi (Asymp. Sig. 2-tailed) Kolmogorov Smirnov Test untuk </w:t>
      </w:r>
      <w:r w:rsidR="0065225B">
        <w:rPr>
          <w:sz w:val="24"/>
          <w:szCs w:val="24"/>
        </w:rPr>
        <w:t xml:space="preserve">Profitabilitas, </w:t>
      </w:r>
      <w:r w:rsidRPr="00C92762">
        <w:rPr>
          <w:sz w:val="24"/>
          <w:szCs w:val="24"/>
        </w:rPr>
        <w:t xml:space="preserve">Kebijakan </w:t>
      </w:r>
      <w:r w:rsidR="002A54D5">
        <w:rPr>
          <w:sz w:val="24"/>
          <w:szCs w:val="24"/>
        </w:rPr>
        <w:t>Hutang</w:t>
      </w:r>
      <w:r w:rsidRPr="00C92762">
        <w:rPr>
          <w:sz w:val="24"/>
          <w:szCs w:val="24"/>
        </w:rPr>
        <w:t xml:space="preserve">, Kebijakan </w:t>
      </w:r>
      <w:r w:rsidR="002A54D5">
        <w:rPr>
          <w:sz w:val="24"/>
          <w:szCs w:val="24"/>
        </w:rPr>
        <w:t>Dividen</w:t>
      </w:r>
      <w:r w:rsidRPr="00C92762">
        <w:rPr>
          <w:sz w:val="24"/>
          <w:szCs w:val="24"/>
        </w:rPr>
        <w:t xml:space="preserve"> dan Nilai perusahaan dinyatakan bahwa data mempunyai berdistribusi normal.</w:t>
      </w:r>
    </w:p>
    <w:p w:rsidR="001A1BEB" w:rsidRPr="00C87A20" w:rsidRDefault="001A1BEB" w:rsidP="00C87A20">
      <w:pPr>
        <w:pStyle w:val="BodyText2"/>
        <w:spacing w:line="480" w:lineRule="auto"/>
        <w:ind w:firstLine="720"/>
        <w:rPr>
          <w:b/>
          <w:sz w:val="24"/>
          <w:szCs w:val="24"/>
        </w:rPr>
      </w:pPr>
    </w:p>
    <w:p w:rsidR="00D77500" w:rsidRPr="00C92762" w:rsidRDefault="00D77500" w:rsidP="003A16D9">
      <w:pPr>
        <w:pStyle w:val="ListParagraph"/>
        <w:numPr>
          <w:ilvl w:val="0"/>
          <w:numId w:val="2"/>
        </w:numPr>
        <w:tabs>
          <w:tab w:val="left" w:pos="1134"/>
        </w:tabs>
        <w:spacing w:after="0" w:line="480" w:lineRule="auto"/>
        <w:ind w:left="360"/>
        <w:jc w:val="both"/>
        <w:rPr>
          <w:rFonts w:ascii="Times New Roman" w:hAnsi="Times New Roman" w:cs="Times New Roman"/>
          <w:b/>
          <w:sz w:val="24"/>
          <w:szCs w:val="24"/>
        </w:rPr>
      </w:pPr>
      <w:r w:rsidRPr="00C92762">
        <w:rPr>
          <w:rFonts w:ascii="Times New Roman" w:hAnsi="Times New Roman" w:cs="Times New Roman"/>
          <w:b/>
          <w:sz w:val="24"/>
          <w:szCs w:val="24"/>
        </w:rPr>
        <w:t>Uji Multikolinearitas</w:t>
      </w:r>
    </w:p>
    <w:p w:rsidR="00022A00" w:rsidRDefault="00D77500" w:rsidP="00022A00">
      <w:pPr>
        <w:pStyle w:val="BodyText2"/>
        <w:spacing w:line="480" w:lineRule="auto"/>
        <w:ind w:firstLine="720"/>
        <w:rPr>
          <w:sz w:val="24"/>
          <w:szCs w:val="24"/>
        </w:rPr>
      </w:pPr>
      <w:r w:rsidRPr="00C92762">
        <w:rPr>
          <w:sz w:val="24"/>
          <w:szCs w:val="24"/>
        </w:rPr>
        <w:t xml:space="preserve">Uji </w:t>
      </w:r>
      <w:r w:rsidRPr="00C92762">
        <w:rPr>
          <w:bCs/>
          <w:sz w:val="24"/>
          <w:szCs w:val="24"/>
        </w:rPr>
        <w:t>miltikolinearitas</w:t>
      </w:r>
      <w:r w:rsidRPr="00C92762">
        <w:rPr>
          <w:sz w:val="24"/>
          <w:szCs w:val="24"/>
        </w:rPr>
        <w:t xml:space="preserve"> adalah keadaan dimana pada model regresi ditemukan adanya korelasi yang sempurna atau mendekati sempurna antar variabel independen. Pada model regresi yang baik seharusnya tidak terjadi korelasi yang sempurna atau mendekati sempurna di antara variabel bebas (korelasinya 1 atau mendekati 1). Untuk mengetahui suatu model regresi bebas dari multikolinearitas, </w:t>
      </w:r>
      <w:r w:rsidRPr="00C92762">
        <w:rPr>
          <w:sz w:val="24"/>
          <w:szCs w:val="24"/>
        </w:rPr>
        <w:lastRenderedPageBreak/>
        <w:t>yaitu dengan melihat angka VIF (</w:t>
      </w:r>
      <w:r w:rsidRPr="00C92762">
        <w:rPr>
          <w:i/>
          <w:sz w:val="24"/>
          <w:szCs w:val="24"/>
        </w:rPr>
        <w:t>Variance Inflation Factor</w:t>
      </w:r>
      <w:r w:rsidRPr="00C92762">
        <w:rPr>
          <w:sz w:val="24"/>
          <w:szCs w:val="24"/>
        </w:rPr>
        <w:t xml:space="preserve">) harus kurang dari 10 dan angka </w:t>
      </w:r>
      <w:r w:rsidRPr="00A36CE3">
        <w:rPr>
          <w:i/>
          <w:sz w:val="24"/>
          <w:szCs w:val="24"/>
        </w:rPr>
        <w:t>tolerance</w:t>
      </w:r>
      <w:r w:rsidRPr="00C92762">
        <w:rPr>
          <w:sz w:val="24"/>
          <w:szCs w:val="24"/>
        </w:rPr>
        <w:t xml:space="preserve"> lebih dari 0,1.</w:t>
      </w:r>
    </w:p>
    <w:p w:rsidR="00D77500" w:rsidRPr="00C92762" w:rsidRDefault="00D77500" w:rsidP="00022A00">
      <w:pPr>
        <w:pStyle w:val="Heading5"/>
        <w:spacing w:before="0" w:line="360" w:lineRule="auto"/>
        <w:jc w:val="center"/>
        <w:rPr>
          <w:rFonts w:ascii="Times New Roman" w:hAnsi="Times New Roman" w:cs="Times New Roman"/>
          <w:b/>
          <w:color w:val="auto"/>
          <w:sz w:val="24"/>
          <w:szCs w:val="24"/>
          <w:lang w:val="id-ID"/>
        </w:rPr>
      </w:pPr>
      <w:r w:rsidRPr="00C92762">
        <w:rPr>
          <w:rFonts w:ascii="Times New Roman" w:hAnsi="Times New Roman" w:cs="Times New Roman"/>
          <w:b/>
          <w:color w:val="auto"/>
          <w:sz w:val="24"/>
          <w:szCs w:val="24"/>
          <w:lang w:val="it-IT"/>
        </w:rPr>
        <w:t>Tabel 4.</w:t>
      </w:r>
      <w:r w:rsidR="001C1D1E">
        <w:rPr>
          <w:rFonts w:ascii="Times New Roman" w:hAnsi="Times New Roman" w:cs="Times New Roman"/>
          <w:b/>
          <w:color w:val="auto"/>
          <w:sz w:val="24"/>
          <w:szCs w:val="24"/>
          <w:lang w:val="id-ID"/>
        </w:rPr>
        <w:t>7</w:t>
      </w:r>
    </w:p>
    <w:p w:rsidR="00022A00" w:rsidRPr="00022A00" w:rsidRDefault="00D77500" w:rsidP="00022A00">
      <w:pPr>
        <w:pStyle w:val="Heading5"/>
        <w:spacing w:before="0" w:line="360" w:lineRule="auto"/>
        <w:jc w:val="center"/>
        <w:rPr>
          <w:rFonts w:ascii="Times New Roman" w:hAnsi="Times New Roman" w:cs="Times New Roman"/>
          <w:b/>
          <w:color w:val="auto"/>
          <w:sz w:val="24"/>
          <w:szCs w:val="24"/>
          <w:lang w:val="id-ID"/>
        </w:rPr>
      </w:pPr>
      <w:r w:rsidRPr="00C92762">
        <w:rPr>
          <w:rFonts w:ascii="Times New Roman" w:hAnsi="Times New Roman" w:cs="Times New Roman"/>
          <w:b/>
          <w:color w:val="auto"/>
          <w:sz w:val="24"/>
          <w:szCs w:val="24"/>
          <w:lang w:val="it-IT"/>
        </w:rPr>
        <w:t xml:space="preserve">Hasil </w:t>
      </w:r>
      <w:r w:rsidRPr="00C92762">
        <w:rPr>
          <w:rFonts w:ascii="Times New Roman" w:hAnsi="Times New Roman" w:cs="Times New Roman"/>
          <w:b/>
          <w:color w:val="auto"/>
          <w:sz w:val="24"/>
          <w:szCs w:val="24"/>
          <w:lang w:val="id-ID"/>
        </w:rPr>
        <w:t>Uji</w:t>
      </w:r>
      <w:r w:rsidRPr="00C92762">
        <w:rPr>
          <w:rFonts w:ascii="Times New Roman" w:hAnsi="Times New Roman" w:cs="Times New Roman"/>
          <w:b/>
          <w:color w:val="auto"/>
          <w:sz w:val="24"/>
          <w:szCs w:val="24"/>
          <w:lang w:val="it-IT"/>
        </w:rPr>
        <w:t xml:space="preserve"> Multikolinieritas</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27"/>
        <w:gridCol w:w="3109"/>
        <w:gridCol w:w="1701"/>
        <w:gridCol w:w="1701"/>
      </w:tblGrid>
      <w:tr w:rsidR="00D77500" w:rsidTr="00CE471C">
        <w:trPr>
          <w:cantSplit/>
        </w:trPr>
        <w:tc>
          <w:tcPr>
            <w:tcW w:w="7938" w:type="dxa"/>
            <w:gridSpan w:val="4"/>
            <w:tcBorders>
              <w:top w:val="nil"/>
              <w:left w:val="nil"/>
              <w:bottom w:val="nil"/>
              <w:right w:val="nil"/>
            </w:tcBorders>
            <w:shd w:val="clear" w:color="auto" w:fill="FFFFFF"/>
            <w:vAlign w:val="center"/>
          </w:tcPr>
          <w:p w:rsidR="00D77500" w:rsidRDefault="00D77500" w:rsidP="00952D09">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D77500" w:rsidTr="00CE471C">
        <w:trPr>
          <w:cantSplit/>
        </w:trPr>
        <w:tc>
          <w:tcPr>
            <w:tcW w:w="4536" w:type="dxa"/>
            <w:gridSpan w:val="2"/>
            <w:vMerge w:val="restart"/>
            <w:tcBorders>
              <w:top w:val="nil"/>
              <w:left w:val="nil"/>
              <w:bottom w:val="nil"/>
              <w:right w:val="nil"/>
            </w:tcBorders>
            <w:shd w:val="clear" w:color="auto" w:fill="FFFFFF"/>
            <w:vAlign w:val="bottom"/>
          </w:tcPr>
          <w:p w:rsidR="00D77500" w:rsidRDefault="00D77500" w:rsidP="00952D09">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3402" w:type="dxa"/>
            <w:gridSpan w:val="2"/>
            <w:tcBorders>
              <w:top w:val="nil"/>
              <w:left w:val="nil"/>
              <w:bottom w:val="nil"/>
              <w:right w:val="nil"/>
            </w:tcBorders>
            <w:shd w:val="clear" w:color="auto" w:fill="FFFFFF"/>
            <w:vAlign w:val="bottom"/>
          </w:tcPr>
          <w:p w:rsidR="00D77500" w:rsidRDefault="00D77500"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Collinearity Statistics</w:t>
            </w:r>
          </w:p>
        </w:tc>
      </w:tr>
      <w:tr w:rsidR="00D77500" w:rsidTr="00CE471C">
        <w:trPr>
          <w:cantSplit/>
        </w:trPr>
        <w:tc>
          <w:tcPr>
            <w:tcW w:w="4536" w:type="dxa"/>
            <w:gridSpan w:val="2"/>
            <w:vMerge/>
            <w:tcBorders>
              <w:top w:val="nil"/>
              <w:left w:val="nil"/>
              <w:bottom w:val="nil"/>
              <w:right w:val="nil"/>
            </w:tcBorders>
            <w:shd w:val="clear" w:color="auto" w:fill="FFFFFF"/>
            <w:vAlign w:val="bottom"/>
          </w:tcPr>
          <w:p w:rsidR="00D77500" w:rsidRDefault="00D77500" w:rsidP="00952D09">
            <w:pPr>
              <w:rPr>
                <w:rFonts w:ascii="Arial" w:hAnsi="Arial" w:cs="Arial"/>
                <w:color w:val="264A60"/>
                <w:sz w:val="18"/>
                <w:szCs w:val="18"/>
              </w:rPr>
            </w:pPr>
          </w:p>
        </w:tc>
        <w:tc>
          <w:tcPr>
            <w:tcW w:w="1701" w:type="dxa"/>
            <w:tcBorders>
              <w:top w:val="nil"/>
              <w:left w:val="nil"/>
              <w:bottom w:val="single" w:sz="8" w:space="0" w:color="152935"/>
              <w:right w:val="single" w:sz="8" w:space="0" w:color="E0E0E0"/>
            </w:tcBorders>
            <w:shd w:val="clear" w:color="auto" w:fill="FFFFFF"/>
            <w:vAlign w:val="bottom"/>
          </w:tcPr>
          <w:p w:rsidR="00D77500" w:rsidRDefault="00D77500"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Tolerance</w:t>
            </w:r>
          </w:p>
        </w:tc>
        <w:tc>
          <w:tcPr>
            <w:tcW w:w="1701" w:type="dxa"/>
            <w:tcBorders>
              <w:top w:val="nil"/>
              <w:left w:val="single" w:sz="8" w:space="0" w:color="E0E0E0"/>
              <w:bottom w:val="single" w:sz="8" w:space="0" w:color="152935"/>
              <w:right w:val="nil"/>
            </w:tcBorders>
            <w:shd w:val="clear" w:color="auto" w:fill="FFFFFF"/>
            <w:vAlign w:val="bottom"/>
          </w:tcPr>
          <w:p w:rsidR="00D77500" w:rsidRDefault="00D77500"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VIF</w:t>
            </w:r>
          </w:p>
        </w:tc>
      </w:tr>
      <w:tr w:rsidR="00D77500" w:rsidTr="00CE471C">
        <w:trPr>
          <w:cantSplit/>
        </w:trPr>
        <w:tc>
          <w:tcPr>
            <w:tcW w:w="1427" w:type="dxa"/>
            <w:vMerge w:val="restart"/>
            <w:tcBorders>
              <w:top w:val="single" w:sz="8" w:space="0" w:color="152935"/>
              <w:left w:val="nil"/>
              <w:bottom w:val="single" w:sz="8" w:space="0" w:color="152935"/>
              <w:right w:val="nil"/>
            </w:tcBorders>
            <w:shd w:val="clear" w:color="auto" w:fill="E0E0E0"/>
          </w:tcPr>
          <w:p w:rsidR="00D77500" w:rsidRDefault="00D77500" w:rsidP="00952D09">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3109" w:type="dxa"/>
            <w:tcBorders>
              <w:top w:val="single" w:sz="8" w:space="0" w:color="152935"/>
              <w:left w:val="nil"/>
              <w:bottom w:val="single" w:sz="8" w:space="0" w:color="AEAEAE"/>
              <w:right w:val="nil"/>
            </w:tcBorders>
            <w:shd w:val="clear" w:color="auto" w:fill="E0E0E0"/>
          </w:tcPr>
          <w:p w:rsidR="00D77500" w:rsidRDefault="00D77500" w:rsidP="00952D09">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701" w:type="dxa"/>
            <w:tcBorders>
              <w:top w:val="single" w:sz="8" w:space="0" w:color="152935"/>
              <w:left w:val="nil"/>
              <w:bottom w:val="single" w:sz="8" w:space="0" w:color="AEAEAE"/>
              <w:right w:val="single" w:sz="8" w:space="0" w:color="E0E0E0"/>
            </w:tcBorders>
            <w:shd w:val="clear" w:color="auto" w:fill="FFFFFF"/>
            <w:vAlign w:val="center"/>
          </w:tcPr>
          <w:p w:rsidR="00D77500" w:rsidRDefault="00D77500" w:rsidP="00A844FC">
            <w:pPr>
              <w:spacing w:after="0"/>
              <w:rPr>
                <w:rFonts w:ascii="Times New Roman" w:hAnsi="Times New Roman" w:cs="Times New Roman"/>
                <w:sz w:val="24"/>
                <w:szCs w:val="24"/>
              </w:rPr>
            </w:pPr>
          </w:p>
        </w:tc>
        <w:tc>
          <w:tcPr>
            <w:tcW w:w="1701" w:type="dxa"/>
            <w:tcBorders>
              <w:top w:val="single" w:sz="8" w:space="0" w:color="152935"/>
              <w:left w:val="single" w:sz="8" w:space="0" w:color="E0E0E0"/>
              <w:bottom w:val="single" w:sz="8" w:space="0" w:color="AEAEAE"/>
              <w:right w:val="nil"/>
            </w:tcBorders>
            <w:shd w:val="clear" w:color="auto" w:fill="FFFFFF"/>
            <w:vAlign w:val="center"/>
          </w:tcPr>
          <w:p w:rsidR="00D77500" w:rsidRDefault="00D77500" w:rsidP="00952D09">
            <w:pPr>
              <w:rPr>
                <w:rFonts w:ascii="Times New Roman" w:hAnsi="Times New Roman" w:cs="Times New Roman"/>
                <w:sz w:val="24"/>
                <w:szCs w:val="24"/>
              </w:rPr>
            </w:pPr>
          </w:p>
        </w:tc>
      </w:tr>
      <w:tr w:rsidR="00D77500" w:rsidTr="00CE471C">
        <w:trPr>
          <w:cantSplit/>
        </w:trPr>
        <w:tc>
          <w:tcPr>
            <w:tcW w:w="1427" w:type="dxa"/>
            <w:vMerge/>
            <w:tcBorders>
              <w:top w:val="single" w:sz="8" w:space="0" w:color="152935"/>
              <w:left w:val="nil"/>
              <w:bottom w:val="single" w:sz="8" w:space="0" w:color="152935"/>
              <w:right w:val="nil"/>
            </w:tcBorders>
            <w:shd w:val="clear" w:color="auto" w:fill="E0E0E0"/>
          </w:tcPr>
          <w:p w:rsidR="00D77500" w:rsidRDefault="00D77500" w:rsidP="00952D09">
            <w:pPr>
              <w:rPr>
                <w:rFonts w:ascii="Times New Roman" w:hAnsi="Times New Roman" w:cs="Times New Roman"/>
                <w:sz w:val="24"/>
                <w:szCs w:val="24"/>
              </w:rPr>
            </w:pPr>
          </w:p>
        </w:tc>
        <w:tc>
          <w:tcPr>
            <w:tcW w:w="3109" w:type="dxa"/>
            <w:tcBorders>
              <w:top w:val="single" w:sz="8" w:space="0" w:color="AEAEAE"/>
              <w:left w:val="nil"/>
              <w:bottom w:val="single" w:sz="8" w:space="0" w:color="AEAEAE"/>
              <w:right w:val="nil"/>
            </w:tcBorders>
            <w:shd w:val="clear" w:color="auto" w:fill="E0E0E0"/>
          </w:tcPr>
          <w:p w:rsidR="00D77500" w:rsidRDefault="00D77500" w:rsidP="00952D09">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1701" w:type="dxa"/>
            <w:tcBorders>
              <w:top w:val="single" w:sz="8" w:space="0" w:color="AEAEAE"/>
              <w:left w:val="nil"/>
              <w:bottom w:val="single" w:sz="8" w:space="0" w:color="AEAEAE"/>
              <w:right w:val="single" w:sz="8" w:space="0" w:color="E0E0E0"/>
            </w:tcBorders>
            <w:shd w:val="clear" w:color="auto" w:fill="FFFFFF"/>
          </w:tcPr>
          <w:p w:rsidR="00D77500" w:rsidRDefault="00D77500"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.720</w:t>
            </w:r>
          </w:p>
        </w:tc>
        <w:tc>
          <w:tcPr>
            <w:tcW w:w="1701" w:type="dxa"/>
            <w:tcBorders>
              <w:top w:val="single" w:sz="8" w:space="0" w:color="AEAEAE"/>
              <w:left w:val="single" w:sz="8" w:space="0" w:color="E0E0E0"/>
              <w:bottom w:val="single" w:sz="8" w:space="0" w:color="AEAEAE"/>
              <w:right w:val="nil"/>
            </w:tcBorders>
            <w:shd w:val="clear" w:color="auto" w:fill="FFFFFF"/>
          </w:tcPr>
          <w:p w:rsidR="00D77500" w:rsidRDefault="00D77500"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1.389</w:t>
            </w:r>
          </w:p>
        </w:tc>
      </w:tr>
      <w:tr w:rsidR="00D77500" w:rsidTr="00CE471C">
        <w:trPr>
          <w:cantSplit/>
        </w:trPr>
        <w:tc>
          <w:tcPr>
            <w:tcW w:w="1427" w:type="dxa"/>
            <w:vMerge/>
            <w:tcBorders>
              <w:top w:val="single" w:sz="8" w:space="0" w:color="152935"/>
              <w:left w:val="nil"/>
              <w:bottom w:val="single" w:sz="8" w:space="0" w:color="152935"/>
              <w:right w:val="nil"/>
            </w:tcBorders>
            <w:shd w:val="clear" w:color="auto" w:fill="E0E0E0"/>
          </w:tcPr>
          <w:p w:rsidR="00D77500" w:rsidRDefault="00D77500" w:rsidP="00952D09">
            <w:pPr>
              <w:rPr>
                <w:rFonts w:ascii="Arial" w:hAnsi="Arial" w:cs="Arial"/>
                <w:color w:val="010205"/>
                <w:sz w:val="18"/>
                <w:szCs w:val="18"/>
              </w:rPr>
            </w:pPr>
          </w:p>
        </w:tc>
        <w:tc>
          <w:tcPr>
            <w:tcW w:w="3109" w:type="dxa"/>
            <w:tcBorders>
              <w:top w:val="single" w:sz="8" w:space="0" w:color="AEAEAE"/>
              <w:left w:val="nil"/>
              <w:bottom w:val="single" w:sz="8" w:space="0" w:color="AEAEAE"/>
              <w:right w:val="nil"/>
            </w:tcBorders>
            <w:shd w:val="clear" w:color="auto" w:fill="E0E0E0"/>
          </w:tcPr>
          <w:p w:rsidR="00D77500" w:rsidRDefault="00D77500" w:rsidP="00952D09">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1701" w:type="dxa"/>
            <w:tcBorders>
              <w:top w:val="single" w:sz="8" w:space="0" w:color="AEAEAE"/>
              <w:left w:val="nil"/>
              <w:bottom w:val="single" w:sz="8" w:space="0" w:color="AEAEAE"/>
              <w:right w:val="single" w:sz="8" w:space="0" w:color="E0E0E0"/>
            </w:tcBorders>
            <w:shd w:val="clear" w:color="auto" w:fill="FFFFFF"/>
          </w:tcPr>
          <w:p w:rsidR="00D77500" w:rsidRDefault="00D77500"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.743</w:t>
            </w:r>
          </w:p>
        </w:tc>
        <w:tc>
          <w:tcPr>
            <w:tcW w:w="1701" w:type="dxa"/>
            <w:tcBorders>
              <w:top w:val="single" w:sz="8" w:space="0" w:color="AEAEAE"/>
              <w:left w:val="single" w:sz="8" w:space="0" w:color="E0E0E0"/>
              <w:bottom w:val="single" w:sz="8" w:space="0" w:color="AEAEAE"/>
              <w:right w:val="nil"/>
            </w:tcBorders>
            <w:shd w:val="clear" w:color="auto" w:fill="FFFFFF"/>
          </w:tcPr>
          <w:p w:rsidR="00D77500" w:rsidRDefault="00D77500"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1.347</w:t>
            </w:r>
          </w:p>
        </w:tc>
      </w:tr>
      <w:tr w:rsidR="00D77500" w:rsidTr="00CE471C">
        <w:trPr>
          <w:cantSplit/>
        </w:trPr>
        <w:tc>
          <w:tcPr>
            <w:tcW w:w="1427" w:type="dxa"/>
            <w:vMerge/>
            <w:tcBorders>
              <w:top w:val="single" w:sz="8" w:space="0" w:color="152935"/>
              <w:left w:val="nil"/>
              <w:bottom w:val="single" w:sz="8" w:space="0" w:color="152935"/>
              <w:right w:val="nil"/>
            </w:tcBorders>
            <w:shd w:val="clear" w:color="auto" w:fill="E0E0E0"/>
          </w:tcPr>
          <w:p w:rsidR="00D77500" w:rsidRDefault="00D77500" w:rsidP="00952D09">
            <w:pPr>
              <w:rPr>
                <w:rFonts w:ascii="Arial" w:hAnsi="Arial" w:cs="Arial"/>
                <w:color w:val="010205"/>
                <w:sz w:val="18"/>
                <w:szCs w:val="18"/>
              </w:rPr>
            </w:pPr>
          </w:p>
        </w:tc>
        <w:tc>
          <w:tcPr>
            <w:tcW w:w="3109" w:type="dxa"/>
            <w:tcBorders>
              <w:top w:val="single" w:sz="8" w:space="0" w:color="AEAEAE"/>
              <w:left w:val="nil"/>
              <w:bottom w:val="single" w:sz="8" w:space="0" w:color="152935"/>
              <w:right w:val="nil"/>
            </w:tcBorders>
            <w:shd w:val="clear" w:color="auto" w:fill="E0E0E0"/>
          </w:tcPr>
          <w:p w:rsidR="00D77500" w:rsidRDefault="00D77500" w:rsidP="00952D09">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1701" w:type="dxa"/>
            <w:tcBorders>
              <w:top w:val="single" w:sz="8" w:space="0" w:color="AEAEAE"/>
              <w:left w:val="nil"/>
              <w:bottom w:val="single" w:sz="8" w:space="0" w:color="152935"/>
              <w:right w:val="single" w:sz="8" w:space="0" w:color="E0E0E0"/>
            </w:tcBorders>
            <w:shd w:val="clear" w:color="auto" w:fill="FFFFFF"/>
          </w:tcPr>
          <w:p w:rsidR="00D77500" w:rsidRDefault="00D77500"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.836</w:t>
            </w:r>
          </w:p>
        </w:tc>
        <w:tc>
          <w:tcPr>
            <w:tcW w:w="1701" w:type="dxa"/>
            <w:tcBorders>
              <w:top w:val="single" w:sz="8" w:space="0" w:color="AEAEAE"/>
              <w:left w:val="single" w:sz="8" w:space="0" w:color="E0E0E0"/>
              <w:bottom w:val="single" w:sz="8" w:space="0" w:color="152935"/>
              <w:right w:val="nil"/>
            </w:tcBorders>
            <w:shd w:val="clear" w:color="auto" w:fill="FFFFFF"/>
          </w:tcPr>
          <w:p w:rsidR="00D77500" w:rsidRDefault="00D77500"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1.196</w:t>
            </w:r>
          </w:p>
        </w:tc>
      </w:tr>
    </w:tbl>
    <w:p w:rsidR="00D77500" w:rsidRDefault="00D77500" w:rsidP="00A844FC">
      <w:pPr>
        <w:spacing w:after="0"/>
        <w:rPr>
          <w:rFonts w:ascii="Arial" w:hAnsi="Arial" w:cs="Arial"/>
          <w:color w:val="010205"/>
          <w:sz w:val="18"/>
          <w:szCs w:val="18"/>
        </w:rPr>
      </w:pP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38"/>
      </w:tblGrid>
      <w:tr w:rsidR="00D77500" w:rsidTr="00CE471C">
        <w:trPr>
          <w:cantSplit/>
        </w:trPr>
        <w:tc>
          <w:tcPr>
            <w:tcW w:w="7938" w:type="dxa"/>
            <w:tcBorders>
              <w:top w:val="nil"/>
              <w:left w:val="nil"/>
              <w:bottom w:val="nil"/>
              <w:right w:val="nil"/>
            </w:tcBorders>
            <w:shd w:val="clear" w:color="auto" w:fill="FFFFFF"/>
          </w:tcPr>
          <w:p w:rsidR="00D77500" w:rsidRDefault="00D77500" w:rsidP="00A844FC">
            <w:pPr>
              <w:spacing w:after="0" w:line="320" w:lineRule="atLeast"/>
              <w:ind w:left="60" w:right="60"/>
              <w:rPr>
                <w:rFonts w:ascii="Arial" w:hAnsi="Arial" w:cs="Arial"/>
                <w:color w:val="010205"/>
                <w:sz w:val="18"/>
                <w:szCs w:val="18"/>
              </w:rPr>
            </w:pPr>
            <w:r>
              <w:rPr>
                <w:rFonts w:ascii="Arial" w:hAnsi="Arial" w:cs="Arial"/>
                <w:color w:val="010205"/>
                <w:sz w:val="18"/>
                <w:szCs w:val="18"/>
              </w:rPr>
              <w:t>a. Dependent Variable: Nilai_Perusahaan</w:t>
            </w:r>
          </w:p>
        </w:tc>
      </w:tr>
    </w:tbl>
    <w:p w:rsidR="00D77500" w:rsidRPr="00022A00" w:rsidRDefault="00D77500" w:rsidP="00022A00">
      <w:pPr>
        <w:tabs>
          <w:tab w:val="left" w:pos="1134"/>
        </w:tabs>
        <w:spacing w:after="0" w:line="480" w:lineRule="auto"/>
        <w:jc w:val="center"/>
        <w:rPr>
          <w:rFonts w:ascii="Times New Roman" w:hAnsi="Times New Roman" w:cs="Times New Roman"/>
          <w:b/>
          <w:sz w:val="24"/>
          <w:szCs w:val="24"/>
        </w:rPr>
      </w:pPr>
      <w:r w:rsidRPr="00022A00">
        <w:rPr>
          <w:rFonts w:ascii="Times New Roman" w:hAnsi="Times New Roman" w:cs="Times New Roman"/>
          <w:b/>
          <w:sz w:val="24"/>
          <w:szCs w:val="24"/>
        </w:rPr>
        <w:t xml:space="preserve">Sumber : Lampiran </w:t>
      </w:r>
      <w:r w:rsidRPr="001C1D1E">
        <w:rPr>
          <w:rFonts w:ascii="Times New Roman" w:hAnsi="Times New Roman" w:cs="Times New Roman"/>
          <w:b/>
          <w:i/>
          <w:sz w:val="24"/>
          <w:szCs w:val="24"/>
        </w:rPr>
        <w:t xml:space="preserve">Output </w:t>
      </w:r>
      <w:r w:rsidRPr="00A36CE3">
        <w:rPr>
          <w:rFonts w:ascii="Times New Roman" w:hAnsi="Times New Roman" w:cs="Times New Roman"/>
          <w:b/>
          <w:sz w:val="24"/>
          <w:szCs w:val="24"/>
        </w:rPr>
        <w:t>SPSS</w:t>
      </w:r>
      <w:r w:rsidRPr="00022A00">
        <w:rPr>
          <w:rFonts w:ascii="Times New Roman" w:hAnsi="Times New Roman" w:cs="Times New Roman"/>
          <w:b/>
          <w:sz w:val="24"/>
          <w:szCs w:val="24"/>
        </w:rPr>
        <w:t>, data diolah.</w:t>
      </w:r>
    </w:p>
    <w:p w:rsidR="00022A00" w:rsidRDefault="00D77500" w:rsidP="00D77500">
      <w:pPr>
        <w:tabs>
          <w:tab w:val="left" w:pos="709"/>
        </w:tabs>
        <w:spacing w:after="0" w:line="456" w:lineRule="auto"/>
        <w:jc w:val="both"/>
        <w:rPr>
          <w:rFonts w:ascii="Times New Roman" w:hAnsi="Times New Roman" w:cs="Times New Roman"/>
          <w:sz w:val="24"/>
          <w:szCs w:val="24"/>
        </w:rPr>
      </w:pPr>
      <w:r w:rsidRPr="00C92762">
        <w:rPr>
          <w:rFonts w:ascii="Times New Roman" w:hAnsi="Times New Roman" w:cs="Times New Roman"/>
          <w:sz w:val="24"/>
          <w:szCs w:val="24"/>
        </w:rPr>
        <w:tab/>
      </w:r>
    </w:p>
    <w:p w:rsidR="00022A00" w:rsidRDefault="00022A00" w:rsidP="00D77500">
      <w:pPr>
        <w:tabs>
          <w:tab w:val="left" w:pos="709"/>
        </w:tabs>
        <w:spacing w:after="0" w:line="456" w:lineRule="auto"/>
        <w:jc w:val="both"/>
        <w:rPr>
          <w:rFonts w:ascii="Times New Roman" w:hAnsi="Times New Roman" w:cs="Times New Roman"/>
          <w:bCs/>
          <w:sz w:val="24"/>
          <w:szCs w:val="24"/>
        </w:rPr>
      </w:pPr>
      <w:r>
        <w:rPr>
          <w:rFonts w:ascii="Times New Roman" w:hAnsi="Times New Roman" w:cs="Times New Roman"/>
          <w:sz w:val="24"/>
          <w:szCs w:val="24"/>
        </w:rPr>
        <w:tab/>
      </w:r>
      <w:r w:rsidR="00D77500" w:rsidRPr="00C92762">
        <w:rPr>
          <w:rFonts w:ascii="Times New Roman" w:hAnsi="Times New Roman" w:cs="Times New Roman"/>
          <w:sz w:val="24"/>
          <w:szCs w:val="24"/>
        </w:rPr>
        <w:t xml:space="preserve">Berdasarkan nilai VIF yang diperoleh seperti terlihat pada tabel di atas, </w:t>
      </w:r>
      <w:r w:rsidR="00D77500" w:rsidRPr="00C92762">
        <w:rPr>
          <w:rFonts w:ascii="Times New Roman" w:hAnsi="Times New Roman" w:cs="Times New Roman"/>
          <w:bCs/>
          <w:sz w:val="24"/>
          <w:szCs w:val="24"/>
        </w:rPr>
        <w:t xml:space="preserve">nilai </w:t>
      </w:r>
      <w:r w:rsidR="00D77500" w:rsidRPr="00C92762">
        <w:rPr>
          <w:rFonts w:ascii="Times New Roman" w:hAnsi="Times New Roman" w:cs="Times New Roman"/>
          <w:bCs/>
          <w:i/>
          <w:iCs/>
          <w:sz w:val="24"/>
          <w:szCs w:val="24"/>
        </w:rPr>
        <w:t xml:space="preserve">tolerance </w:t>
      </w:r>
      <w:r w:rsidR="00D77500" w:rsidRPr="00C92762">
        <w:rPr>
          <w:rFonts w:ascii="Times New Roman" w:hAnsi="Times New Roman" w:cs="Times New Roman"/>
          <w:bCs/>
          <w:iCs/>
          <w:sz w:val="24"/>
          <w:szCs w:val="24"/>
        </w:rPr>
        <w:t xml:space="preserve">untuk </w:t>
      </w:r>
      <w:r w:rsidR="00D77500" w:rsidRPr="00C92762">
        <w:rPr>
          <w:rFonts w:ascii="Times New Roman" w:hAnsi="Times New Roman" w:cs="Times New Roman"/>
          <w:bCs/>
          <w:sz w:val="24"/>
          <w:szCs w:val="24"/>
        </w:rPr>
        <w:t>seluruh variabel bebas &gt; 0,1 dan nilai VIF seluruh variabel bebas &lt; 10. Dengan demikian dapat disimpulkan bahwa tidak terjadi multikolinieritas pada data yang diteliti.</w:t>
      </w:r>
    </w:p>
    <w:p w:rsidR="001A1BEB" w:rsidRPr="00A844FC" w:rsidRDefault="001A1BEB" w:rsidP="00D77500">
      <w:pPr>
        <w:tabs>
          <w:tab w:val="left" w:pos="709"/>
        </w:tabs>
        <w:spacing w:after="0" w:line="456" w:lineRule="auto"/>
        <w:jc w:val="both"/>
        <w:rPr>
          <w:rFonts w:ascii="Times New Roman" w:hAnsi="Times New Roman" w:cs="Times New Roman"/>
          <w:bCs/>
          <w:sz w:val="24"/>
          <w:szCs w:val="24"/>
        </w:rPr>
      </w:pPr>
    </w:p>
    <w:p w:rsidR="00D77500" w:rsidRPr="00C92762" w:rsidRDefault="00D77500" w:rsidP="003A16D9">
      <w:pPr>
        <w:pStyle w:val="ListParagraph"/>
        <w:numPr>
          <w:ilvl w:val="0"/>
          <w:numId w:val="3"/>
        </w:numPr>
        <w:tabs>
          <w:tab w:val="left" w:pos="1134"/>
        </w:tabs>
        <w:spacing w:after="0" w:line="456" w:lineRule="auto"/>
        <w:ind w:left="360"/>
        <w:jc w:val="both"/>
        <w:rPr>
          <w:rFonts w:ascii="Times New Roman" w:hAnsi="Times New Roman" w:cs="Times New Roman"/>
          <w:b/>
          <w:sz w:val="24"/>
          <w:szCs w:val="24"/>
        </w:rPr>
      </w:pPr>
      <w:r w:rsidRPr="00C92762">
        <w:rPr>
          <w:rFonts w:ascii="Times New Roman" w:hAnsi="Times New Roman" w:cs="Times New Roman"/>
          <w:b/>
          <w:sz w:val="24"/>
          <w:szCs w:val="24"/>
        </w:rPr>
        <w:t>Uji Heteroskedastisitas</w:t>
      </w:r>
    </w:p>
    <w:p w:rsidR="006812ED" w:rsidRPr="00A844FC" w:rsidRDefault="00D77500" w:rsidP="00A844FC">
      <w:pPr>
        <w:spacing w:after="0" w:line="456" w:lineRule="auto"/>
        <w:ind w:firstLine="633"/>
        <w:jc w:val="both"/>
        <w:rPr>
          <w:rFonts w:ascii="Times New Roman" w:hAnsi="Times New Roman" w:cs="Times New Roman"/>
          <w:sz w:val="24"/>
          <w:szCs w:val="24"/>
        </w:rPr>
      </w:pPr>
      <w:r w:rsidRPr="00C92762">
        <w:rPr>
          <w:rFonts w:ascii="Times New Roman" w:hAnsi="Times New Roman" w:cs="Times New Roman"/>
          <w:sz w:val="24"/>
          <w:szCs w:val="24"/>
        </w:rPr>
        <w:t xml:space="preserve">Tujuan dari uji heteroskedastisitas adalah untuk menguji apakah dalam model regresi terjadi ketidaksamaan varians dari residual dari suatu pengamatan ke pengamatan yang lain. Jika </w:t>
      </w:r>
      <w:r w:rsidRPr="00A36CE3">
        <w:rPr>
          <w:rFonts w:ascii="Times New Roman" w:hAnsi="Times New Roman" w:cs="Times New Roman"/>
          <w:i/>
          <w:sz w:val="24"/>
          <w:szCs w:val="24"/>
        </w:rPr>
        <w:t>variance</w:t>
      </w:r>
      <w:r w:rsidRPr="00C92762">
        <w:rPr>
          <w:rFonts w:ascii="Times New Roman" w:hAnsi="Times New Roman" w:cs="Times New Roman"/>
          <w:sz w:val="24"/>
          <w:szCs w:val="24"/>
        </w:rPr>
        <w:t xml:space="preserve"> tetap maka disebut homoskedastisitas dan jika berbeda maka terjadi </w:t>
      </w:r>
      <w:r w:rsidRPr="00A36CE3">
        <w:rPr>
          <w:rFonts w:ascii="Times New Roman" w:hAnsi="Times New Roman" w:cs="Times New Roman"/>
          <w:i/>
          <w:sz w:val="24"/>
          <w:szCs w:val="24"/>
        </w:rPr>
        <w:t>problem</w:t>
      </w:r>
      <w:r w:rsidRPr="00C92762">
        <w:rPr>
          <w:rFonts w:ascii="Times New Roman" w:hAnsi="Times New Roman" w:cs="Times New Roman"/>
          <w:sz w:val="24"/>
          <w:szCs w:val="24"/>
        </w:rPr>
        <w:t xml:space="preserve"> heteroskedastisitas. Model regresi yang baik untuk homoskedastisitas atau tidak heteroskedastisitas. Pada penelitian ini pengujian heteroskedastisitas dilakukan dengan menggunakan </w:t>
      </w:r>
      <w:r w:rsidRPr="00C92762">
        <w:rPr>
          <w:rFonts w:ascii="Times New Roman" w:hAnsi="Times New Roman" w:cs="Times New Roman"/>
          <w:i/>
          <w:sz w:val="24"/>
          <w:szCs w:val="24"/>
        </w:rPr>
        <w:t>scatterplot</w:t>
      </w:r>
      <w:r w:rsidRPr="00C92762">
        <w:rPr>
          <w:rFonts w:ascii="Times New Roman" w:hAnsi="Times New Roman" w:cs="Times New Roman"/>
          <w:sz w:val="24"/>
          <w:szCs w:val="24"/>
        </w:rPr>
        <w:t xml:space="preserve"> model </w:t>
      </w:r>
      <w:r w:rsidRPr="00C92762">
        <w:rPr>
          <w:rFonts w:ascii="Times New Roman" w:hAnsi="Times New Roman" w:cs="Times New Roman"/>
          <w:sz w:val="24"/>
          <w:szCs w:val="24"/>
        </w:rPr>
        <w:lastRenderedPageBreak/>
        <w:t xml:space="preserve">yaitu melalui diagram pencar antara nilai yang diprediksi (ZPRED) dan </w:t>
      </w:r>
      <w:r w:rsidR="00A36CE3">
        <w:rPr>
          <w:rFonts w:ascii="Times New Roman" w:hAnsi="Times New Roman" w:cs="Times New Roman"/>
          <w:i/>
          <w:sz w:val="24"/>
          <w:szCs w:val="24"/>
        </w:rPr>
        <w:t xml:space="preserve">studentized </w:t>
      </w:r>
      <w:r w:rsidRPr="00C92762">
        <w:rPr>
          <w:rFonts w:ascii="Times New Roman" w:hAnsi="Times New Roman" w:cs="Times New Roman"/>
          <w:i/>
          <w:sz w:val="24"/>
          <w:szCs w:val="24"/>
        </w:rPr>
        <w:t>residual</w:t>
      </w:r>
      <w:r w:rsidRPr="00C92762">
        <w:rPr>
          <w:rFonts w:ascii="Times New Roman" w:hAnsi="Times New Roman" w:cs="Times New Roman"/>
          <w:sz w:val="24"/>
          <w:szCs w:val="24"/>
        </w:rPr>
        <w:t xml:space="preserve"> (SRESID), dengan hasil sebagai berikut :</w:t>
      </w:r>
      <w:r>
        <w:rPr>
          <w:rFonts w:ascii="Times New Roman" w:hAnsi="Times New Roman" w:cs="Times New Roman"/>
          <w:noProof/>
          <w:sz w:val="24"/>
          <w:szCs w:val="24"/>
          <w:lang w:eastAsia="id-ID"/>
        </w:rPr>
        <w:drawing>
          <wp:inline distT="0" distB="0" distL="0" distR="0" wp14:anchorId="7278A16F" wp14:editId="18D61FAE">
            <wp:extent cx="5069840" cy="324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71180" cy="3241897"/>
                    </a:xfrm>
                    <a:prstGeom prst="rect">
                      <a:avLst/>
                    </a:prstGeom>
                    <a:noFill/>
                    <a:ln>
                      <a:noFill/>
                    </a:ln>
                  </pic:spPr>
                </pic:pic>
              </a:graphicData>
            </a:graphic>
          </wp:inline>
        </w:drawing>
      </w:r>
    </w:p>
    <w:p w:rsidR="00D77500" w:rsidRPr="00C92762" w:rsidRDefault="001A631F" w:rsidP="00022A00">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Gambar 4.6</w:t>
      </w:r>
    </w:p>
    <w:p w:rsidR="00D77500" w:rsidRPr="00C92762" w:rsidRDefault="00737F9A" w:rsidP="00022A00">
      <w:pPr>
        <w:autoSpaceDE w:val="0"/>
        <w:autoSpaceDN w:val="0"/>
        <w:adjustRightInd w:val="0"/>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Uji Heteroskedastisitas</w:t>
      </w:r>
    </w:p>
    <w:p w:rsidR="00737F9A" w:rsidRDefault="00D77500" w:rsidP="00022A00">
      <w:pPr>
        <w:spacing w:after="0" w:line="480" w:lineRule="auto"/>
        <w:jc w:val="center"/>
        <w:rPr>
          <w:rFonts w:ascii="Times New Roman" w:eastAsia="Times New Roman" w:hAnsi="Times New Roman" w:cs="Times New Roman"/>
          <w:b/>
          <w:color w:val="000000" w:themeColor="text1"/>
          <w:sz w:val="24"/>
          <w:szCs w:val="24"/>
          <w:lang w:eastAsia="en-GB"/>
        </w:rPr>
      </w:pPr>
      <w:r w:rsidRPr="00737F9A">
        <w:rPr>
          <w:rFonts w:ascii="Times New Roman" w:eastAsia="Times New Roman" w:hAnsi="Times New Roman" w:cs="Times New Roman"/>
          <w:b/>
          <w:color w:val="000000" w:themeColor="text1"/>
          <w:sz w:val="24"/>
          <w:szCs w:val="24"/>
          <w:lang w:eastAsia="en-GB"/>
        </w:rPr>
        <w:t xml:space="preserve">Sumber : Lampiran </w:t>
      </w:r>
      <w:r w:rsidRPr="001C1D1E">
        <w:rPr>
          <w:rFonts w:ascii="Times New Roman" w:eastAsia="Times New Roman" w:hAnsi="Times New Roman" w:cs="Times New Roman"/>
          <w:b/>
          <w:i/>
          <w:color w:val="000000" w:themeColor="text1"/>
          <w:sz w:val="24"/>
          <w:szCs w:val="24"/>
          <w:lang w:eastAsia="en-GB"/>
        </w:rPr>
        <w:t>Output SPSS</w:t>
      </w:r>
      <w:r w:rsidRPr="00737F9A">
        <w:rPr>
          <w:rFonts w:ascii="Times New Roman" w:eastAsia="Times New Roman" w:hAnsi="Times New Roman" w:cs="Times New Roman"/>
          <w:b/>
          <w:color w:val="000000" w:themeColor="text1"/>
          <w:sz w:val="24"/>
          <w:szCs w:val="24"/>
          <w:lang w:eastAsia="en-GB"/>
        </w:rPr>
        <w:t>, data diolah.</w:t>
      </w:r>
    </w:p>
    <w:p w:rsidR="00022A00" w:rsidRPr="00737F9A" w:rsidRDefault="00022A00" w:rsidP="00022A00">
      <w:pPr>
        <w:spacing w:after="0" w:line="480" w:lineRule="auto"/>
        <w:jc w:val="center"/>
        <w:rPr>
          <w:rFonts w:ascii="Times New Roman" w:eastAsia="Times New Roman" w:hAnsi="Times New Roman" w:cs="Times New Roman"/>
          <w:b/>
          <w:color w:val="000000" w:themeColor="text1"/>
          <w:sz w:val="24"/>
          <w:szCs w:val="24"/>
          <w:lang w:eastAsia="en-GB"/>
        </w:rPr>
      </w:pPr>
    </w:p>
    <w:p w:rsidR="00C97EA5" w:rsidRDefault="00D77500" w:rsidP="00C97EA5">
      <w:pPr>
        <w:pStyle w:val="BodyText2"/>
        <w:spacing w:line="480" w:lineRule="auto"/>
        <w:ind w:firstLine="720"/>
        <w:rPr>
          <w:sz w:val="24"/>
          <w:szCs w:val="24"/>
        </w:rPr>
      </w:pPr>
      <w:r w:rsidRPr="00C92762">
        <w:rPr>
          <w:sz w:val="24"/>
          <w:szCs w:val="24"/>
        </w:rPr>
        <w:t xml:space="preserve">Model yang baik didapatkan jika tidak terdapat pola tertentu pada grafik, seperti mengumpul ditengah, menyempit kemudian melebar atau sebaliknya melebar kemudian menyempit. </w:t>
      </w:r>
      <w:r w:rsidRPr="00C92762">
        <w:rPr>
          <w:sz w:val="24"/>
          <w:szCs w:val="24"/>
          <w:lang w:val="it-IT"/>
        </w:rPr>
        <w:t xml:space="preserve">Dari grafik </w:t>
      </w:r>
      <w:r w:rsidRPr="00C92762">
        <w:rPr>
          <w:i/>
          <w:iCs/>
          <w:sz w:val="24"/>
          <w:szCs w:val="24"/>
          <w:lang w:val="it-IT"/>
        </w:rPr>
        <w:t>scatterplot</w:t>
      </w:r>
      <w:r w:rsidRPr="00C92762">
        <w:rPr>
          <w:sz w:val="24"/>
          <w:szCs w:val="24"/>
          <w:lang w:val="it-IT"/>
        </w:rPr>
        <w:t xml:space="preserve"> terlihat bahwa titik-titik menyebar secara acak serta tersebar merata baik diatas maupun dibawah angka 0 pada sumbu Y, sehingga dapat disimpulkan bahwa tidak terjadi hetero</w:t>
      </w:r>
      <w:r w:rsidRPr="00C92762">
        <w:rPr>
          <w:sz w:val="24"/>
          <w:szCs w:val="24"/>
        </w:rPr>
        <w:t>s</w:t>
      </w:r>
      <w:r w:rsidRPr="00C92762">
        <w:rPr>
          <w:sz w:val="24"/>
          <w:szCs w:val="24"/>
          <w:lang w:val="it-IT"/>
        </w:rPr>
        <w:t>keda</w:t>
      </w:r>
      <w:r w:rsidRPr="00C92762">
        <w:rPr>
          <w:sz w:val="24"/>
          <w:szCs w:val="24"/>
        </w:rPr>
        <w:t>s</w:t>
      </w:r>
      <w:r w:rsidRPr="00C92762">
        <w:rPr>
          <w:sz w:val="24"/>
          <w:szCs w:val="24"/>
          <w:lang w:val="it-IT"/>
        </w:rPr>
        <w:t>tisitas pada model regresi.</w:t>
      </w:r>
    </w:p>
    <w:p w:rsidR="001A1BEB" w:rsidRDefault="001A1BEB" w:rsidP="00C97EA5">
      <w:pPr>
        <w:pStyle w:val="BodyText2"/>
        <w:spacing w:line="480" w:lineRule="auto"/>
        <w:ind w:firstLine="720"/>
        <w:rPr>
          <w:sz w:val="24"/>
          <w:szCs w:val="24"/>
        </w:rPr>
      </w:pPr>
    </w:p>
    <w:p w:rsidR="001A1BEB" w:rsidRDefault="001A1BEB" w:rsidP="00C97EA5">
      <w:pPr>
        <w:pStyle w:val="BodyText2"/>
        <w:spacing w:line="480" w:lineRule="auto"/>
        <w:ind w:firstLine="720"/>
        <w:rPr>
          <w:sz w:val="24"/>
          <w:szCs w:val="24"/>
        </w:rPr>
      </w:pPr>
    </w:p>
    <w:p w:rsidR="001A1BEB" w:rsidRPr="001A1BEB" w:rsidRDefault="001A1BEB" w:rsidP="00C97EA5">
      <w:pPr>
        <w:pStyle w:val="BodyText2"/>
        <w:spacing w:line="480" w:lineRule="auto"/>
        <w:ind w:firstLine="720"/>
        <w:rPr>
          <w:sz w:val="24"/>
          <w:szCs w:val="24"/>
        </w:rPr>
      </w:pPr>
    </w:p>
    <w:p w:rsidR="00D77500" w:rsidRPr="00C92762" w:rsidRDefault="00D77500" w:rsidP="003A16D9">
      <w:pPr>
        <w:pStyle w:val="ListParagraph"/>
        <w:numPr>
          <w:ilvl w:val="0"/>
          <w:numId w:val="1"/>
        </w:numPr>
        <w:tabs>
          <w:tab w:val="left" w:pos="1134"/>
        </w:tabs>
        <w:spacing w:after="0" w:line="480" w:lineRule="auto"/>
        <w:ind w:left="360"/>
        <w:jc w:val="both"/>
        <w:rPr>
          <w:rFonts w:ascii="Times New Roman" w:hAnsi="Times New Roman" w:cs="Times New Roman"/>
          <w:b/>
          <w:sz w:val="24"/>
          <w:szCs w:val="24"/>
        </w:rPr>
      </w:pPr>
      <w:r w:rsidRPr="00C92762">
        <w:rPr>
          <w:rFonts w:ascii="Times New Roman" w:hAnsi="Times New Roman" w:cs="Times New Roman"/>
          <w:b/>
          <w:sz w:val="24"/>
          <w:szCs w:val="24"/>
        </w:rPr>
        <w:lastRenderedPageBreak/>
        <w:t>Uji Autokorelasi</w:t>
      </w:r>
    </w:p>
    <w:p w:rsidR="00D77500" w:rsidRPr="00C92762" w:rsidRDefault="00D77500" w:rsidP="00D77500">
      <w:pPr>
        <w:tabs>
          <w:tab w:val="left" w:pos="709"/>
        </w:tabs>
        <w:spacing w:after="0" w:line="480" w:lineRule="auto"/>
        <w:jc w:val="both"/>
        <w:rPr>
          <w:rFonts w:ascii="Times New Roman" w:hAnsi="Times New Roman" w:cs="Times New Roman"/>
          <w:b/>
          <w:sz w:val="24"/>
          <w:szCs w:val="24"/>
        </w:rPr>
      </w:pPr>
      <w:r w:rsidRPr="00C92762">
        <w:rPr>
          <w:rFonts w:ascii="Times New Roman" w:hAnsi="Times New Roman" w:cs="Times New Roman"/>
          <w:sz w:val="24"/>
          <w:szCs w:val="24"/>
        </w:rPr>
        <w:tab/>
        <w:t xml:space="preserve">Autokorelasi didefinisikan sebagai korelasi antar observasi yang diukur berdasarkan deret waktu dalam model regresi atau dengan kata lain </w:t>
      </w:r>
      <w:r w:rsidRPr="00A36CE3">
        <w:rPr>
          <w:rFonts w:ascii="Times New Roman" w:hAnsi="Times New Roman" w:cs="Times New Roman"/>
          <w:i/>
          <w:sz w:val="24"/>
          <w:szCs w:val="24"/>
        </w:rPr>
        <w:t>error</w:t>
      </w:r>
      <w:r w:rsidRPr="00C92762">
        <w:rPr>
          <w:rFonts w:ascii="Times New Roman" w:hAnsi="Times New Roman" w:cs="Times New Roman"/>
          <w:sz w:val="24"/>
          <w:szCs w:val="24"/>
        </w:rPr>
        <w:t xml:space="preserve"> dari observasi tahun berjalan dipengaruhi oleh </w:t>
      </w:r>
      <w:r w:rsidRPr="00A36CE3">
        <w:rPr>
          <w:rFonts w:ascii="Times New Roman" w:hAnsi="Times New Roman" w:cs="Times New Roman"/>
          <w:i/>
          <w:sz w:val="24"/>
          <w:szCs w:val="24"/>
        </w:rPr>
        <w:t>error</w:t>
      </w:r>
      <w:r w:rsidRPr="00C92762">
        <w:rPr>
          <w:rFonts w:ascii="Times New Roman" w:hAnsi="Times New Roman" w:cs="Times New Roman"/>
          <w:sz w:val="24"/>
          <w:szCs w:val="24"/>
        </w:rPr>
        <w:t xml:space="preserve"> dari observasi tahun sebelumnya. Pada pengujian autokorelasi digunakan uji </w:t>
      </w:r>
      <w:r w:rsidRPr="00C92762">
        <w:rPr>
          <w:rFonts w:ascii="Times New Roman" w:hAnsi="Times New Roman" w:cs="Times New Roman"/>
          <w:i/>
          <w:sz w:val="24"/>
          <w:szCs w:val="24"/>
        </w:rPr>
        <w:t>Durbin-Watson</w:t>
      </w:r>
      <w:r w:rsidRPr="00C92762">
        <w:rPr>
          <w:rFonts w:ascii="Times New Roman" w:hAnsi="Times New Roman" w:cs="Times New Roman"/>
          <w:sz w:val="24"/>
          <w:szCs w:val="24"/>
        </w:rPr>
        <w:t xml:space="preserve">. Untuk mengetahui ada tidaknya autokorelasi pada model regresi dan berikut nilai </w:t>
      </w:r>
      <w:r w:rsidRPr="00C92762">
        <w:rPr>
          <w:rFonts w:ascii="Times New Roman" w:hAnsi="Times New Roman" w:cs="Times New Roman"/>
          <w:i/>
          <w:sz w:val="24"/>
          <w:szCs w:val="24"/>
        </w:rPr>
        <w:t>Durbin-Watson</w:t>
      </w:r>
      <w:r w:rsidRPr="00C92762">
        <w:rPr>
          <w:rFonts w:ascii="Times New Roman" w:hAnsi="Times New Roman" w:cs="Times New Roman"/>
          <w:sz w:val="24"/>
          <w:szCs w:val="24"/>
        </w:rPr>
        <w:t xml:space="preserve"> yang diperoleh melalui hasil estimasi model regressi.</w:t>
      </w:r>
    </w:p>
    <w:p w:rsidR="00D77500" w:rsidRPr="00C92762" w:rsidRDefault="00D77500" w:rsidP="00022A00">
      <w:pPr>
        <w:pStyle w:val="Heading5"/>
        <w:spacing w:before="0" w:line="360" w:lineRule="auto"/>
        <w:jc w:val="center"/>
        <w:rPr>
          <w:rFonts w:ascii="Times New Roman" w:hAnsi="Times New Roman" w:cs="Times New Roman"/>
          <w:b/>
          <w:color w:val="auto"/>
          <w:sz w:val="24"/>
          <w:szCs w:val="24"/>
          <w:lang w:val="id-ID"/>
        </w:rPr>
      </w:pPr>
      <w:r w:rsidRPr="00C92762">
        <w:rPr>
          <w:rFonts w:ascii="Times New Roman" w:hAnsi="Times New Roman" w:cs="Times New Roman"/>
          <w:b/>
          <w:color w:val="auto"/>
          <w:sz w:val="24"/>
          <w:szCs w:val="24"/>
        </w:rPr>
        <w:t>Tabel 4.</w:t>
      </w:r>
      <w:r w:rsidR="001C1D1E">
        <w:rPr>
          <w:rFonts w:ascii="Times New Roman" w:hAnsi="Times New Roman" w:cs="Times New Roman"/>
          <w:b/>
          <w:color w:val="auto"/>
          <w:sz w:val="24"/>
          <w:szCs w:val="24"/>
          <w:lang w:val="id-ID"/>
        </w:rPr>
        <w:t>8</w:t>
      </w:r>
    </w:p>
    <w:p w:rsidR="00D77500" w:rsidRDefault="00D77500" w:rsidP="00022A00">
      <w:pPr>
        <w:spacing w:line="360" w:lineRule="auto"/>
        <w:jc w:val="center"/>
        <w:rPr>
          <w:rFonts w:ascii="Times New Roman" w:hAnsi="Times New Roman" w:cs="Times New Roman"/>
          <w:b/>
          <w:sz w:val="24"/>
          <w:szCs w:val="24"/>
        </w:rPr>
      </w:pPr>
      <w:r w:rsidRPr="00C92762">
        <w:rPr>
          <w:rFonts w:ascii="Times New Roman" w:hAnsi="Times New Roman" w:cs="Times New Roman"/>
          <w:b/>
          <w:sz w:val="24"/>
          <w:szCs w:val="24"/>
          <w:lang w:val="fi-FI"/>
        </w:rPr>
        <w:t>Nilai Durbin-Watson Untuk Uji Autokorelasi</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62"/>
        <w:gridCol w:w="1078"/>
        <w:gridCol w:w="1177"/>
        <w:gridCol w:w="1845"/>
        <w:gridCol w:w="1842"/>
        <w:gridCol w:w="1134"/>
      </w:tblGrid>
      <w:tr w:rsidR="0065225B" w:rsidRPr="00C92762" w:rsidTr="00CE471C">
        <w:trPr>
          <w:cantSplit/>
          <w:trHeight w:val="341"/>
        </w:trPr>
        <w:tc>
          <w:tcPr>
            <w:tcW w:w="7938" w:type="dxa"/>
            <w:gridSpan w:val="6"/>
            <w:tcBorders>
              <w:top w:val="nil"/>
              <w:left w:val="nil"/>
              <w:bottom w:val="nil"/>
              <w:right w:val="nil"/>
            </w:tcBorders>
            <w:shd w:val="clear" w:color="auto" w:fill="FFFFFF"/>
            <w:vAlign w:val="center"/>
          </w:tcPr>
          <w:p w:rsidR="0065225B" w:rsidRPr="00C92762" w:rsidRDefault="0065225B"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b/>
                <w:bCs/>
                <w:color w:val="000000"/>
                <w:sz w:val="24"/>
                <w:szCs w:val="24"/>
              </w:rPr>
              <w:t>Model Summary</w:t>
            </w:r>
            <w:r w:rsidRPr="00C92762">
              <w:rPr>
                <w:rFonts w:ascii="Times New Roman" w:hAnsi="Times New Roman" w:cs="Times New Roman"/>
                <w:b/>
                <w:bCs/>
                <w:color w:val="000000"/>
                <w:sz w:val="24"/>
                <w:szCs w:val="24"/>
                <w:vertAlign w:val="superscript"/>
              </w:rPr>
              <w:t>b</w:t>
            </w:r>
          </w:p>
        </w:tc>
      </w:tr>
      <w:tr w:rsidR="0065225B" w:rsidRPr="00C92762" w:rsidTr="00CE471C">
        <w:trPr>
          <w:cantSplit/>
          <w:trHeight w:val="700"/>
        </w:trPr>
        <w:tc>
          <w:tcPr>
            <w:tcW w:w="862"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65225B" w:rsidRPr="00C92762" w:rsidRDefault="0065225B"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Model</w:t>
            </w:r>
          </w:p>
        </w:tc>
        <w:tc>
          <w:tcPr>
            <w:tcW w:w="1078" w:type="dxa"/>
            <w:tcBorders>
              <w:top w:val="single" w:sz="16" w:space="0" w:color="000000"/>
              <w:left w:val="single" w:sz="16" w:space="0" w:color="000000"/>
              <w:bottom w:val="single" w:sz="16" w:space="0" w:color="000000"/>
            </w:tcBorders>
            <w:shd w:val="clear" w:color="auto" w:fill="FFFFFF"/>
            <w:vAlign w:val="bottom"/>
          </w:tcPr>
          <w:p w:rsidR="0065225B" w:rsidRPr="00C92762" w:rsidRDefault="0065225B"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w:t>
            </w:r>
          </w:p>
        </w:tc>
        <w:tc>
          <w:tcPr>
            <w:tcW w:w="1177" w:type="dxa"/>
            <w:tcBorders>
              <w:top w:val="single" w:sz="16" w:space="0" w:color="000000"/>
              <w:bottom w:val="single" w:sz="16" w:space="0" w:color="000000"/>
            </w:tcBorders>
            <w:shd w:val="clear" w:color="auto" w:fill="FFFFFF"/>
            <w:vAlign w:val="bottom"/>
          </w:tcPr>
          <w:p w:rsidR="0065225B" w:rsidRPr="00C92762" w:rsidRDefault="0065225B"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 Square</w:t>
            </w:r>
          </w:p>
        </w:tc>
        <w:tc>
          <w:tcPr>
            <w:tcW w:w="1845" w:type="dxa"/>
            <w:tcBorders>
              <w:top w:val="single" w:sz="16" w:space="0" w:color="000000"/>
              <w:bottom w:val="single" w:sz="16" w:space="0" w:color="000000"/>
            </w:tcBorders>
            <w:shd w:val="clear" w:color="auto" w:fill="FFFFFF"/>
            <w:vAlign w:val="bottom"/>
          </w:tcPr>
          <w:p w:rsidR="0065225B" w:rsidRPr="00C92762" w:rsidRDefault="0065225B"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Adjusted R Square</w:t>
            </w:r>
          </w:p>
        </w:tc>
        <w:tc>
          <w:tcPr>
            <w:tcW w:w="1842" w:type="dxa"/>
            <w:tcBorders>
              <w:top w:val="single" w:sz="16" w:space="0" w:color="000000"/>
              <w:bottom w:val="single" w:sz="16" w:space="0" w:color="000000"/>
            </w:tcBorders>
            <w:shd w:val="clear" w:color="auto" w:fill="FFFFFF"/>
            <w:vAlign w:val="bottom"/>
          </w:tcPr>
          <w:p w:rsidR="0065225B" w:rsidRPr="00C92762" w:rsidRDefault="0065225B"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Std. Error of the Estimate</w:t>
            </w:r>
          </w:p>
        </w:tc>
        <w:tc>
          <w:tcPr>
            <w:tcW w:w="1134" w:type="dxa"/>
            <w:tcBorders>
              <w:top w:val="single" w:sz="16" w:space="0" w:color="000000"/>
              <w:bottom w:val="single" w:sz="16" w:space="0" w:color="000000"/>
              <w:right w:val="single" w:sz="16" w:space="0" w:color="000000"/>
            </w:tcBorders>
            <w:shd w:val="clear" w:color="auto" w:fill="FFFFFF"/>
            <w:vAlign w:val="bottom"/>
          </w:tcPr>
          <w:p w:rsidR="0065225B" w:rsidRPr="00C92762" w:rsidRDefault="0065225B"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Durbin-Watson</w:t>
            </w:r>
          </w:p>
        </w:tc>
      </w:tr>
      <w:tr w:rsidR="0065225B" w:rsidRPr="00C92762" w:rsidTr="00CE471C">
        <w:trPr>
          <w:cantSplit/>
          <w:trHeight w:val="341"/>
        </w:trPr>
        <w:tc>
          <w:tcPr>
            <w:tcW w:w="862" w:type="dxa"/>
            <w:tcBorders>
              <w:top w:val="single" w:sz="16" w:space="0" w:color="000000"/>
              <w:left w:val="single" w:sz="16" w:space="0" w:color="000000"/>
              <w:bottom w:val="single" w:sz="16" w:space="0" w:color="000000"/>
              <w:right w:val="single" w:sz="16" w:space="0" w:color="000000"/>
            </w:tcBorders>
            <w:shd w:val="clear" w:color="auto" w:fill="FFFFFF"/>
          </w:tcPr>
          <w:p w:rsidR="0065225B" w:rsidRPr="00C92762" w:rsidRDefault="0065225B"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1</w:t>
            </w:r>
          </w:p>
        </w:tc>
        <w:tc>
          <w:tcPr>
            <w:tcW w:w="1078" w:type="dxa"/>
            <w:tcBorders>
              <w:top w:val="single" w:sz="16" w:space="0" w:color="000000"/>
              <w:left w:val="single" w:sz="16" w:space="0" w:color="000000"/>
              <w:bottom w:val="single" w:sz="16" w:space="0" w:color="000000"/>
            </w:tcBorders>
            <w:shd w:val="clear" w:color="auto" w:fill="FFFFFF"/>
            <w:vAlign w:val="center"/>
          </w:tcPr>
          <w:p w:rsidR="0065225B" w:rsidRPr="00C92762" w:rsidRDefault="0065225B"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,590</w:t>
            </w:r>
            <w:r w:rsidRPr="00C92762">
              <w:rPr>
                <w:rFonts w:ascii="Times New Roman" w:hAnsi="Times New Roman" w:cs="Times New Roman"/>
                <w:color w:val="000000"/>
                <w:sz w:val="24"/>
                <w:szCs w:val="24"/>
                <w:vertAlign w:val="superscript"/>
              </w:rPr>
              <w:t>a</w:t>
            </w:r>
          </w:p>
        </w:tc>
        <w:tc>
          <w:tcPr>
            <w:tcW w:w="1177" w:type="dxa"/>
            <w:tcBorders>
              <w:top w:val="single" w:sz="16" w:space="0" w:color="000000"/>
              <w:bottom w:val="single" w:sz="16" w:space="0" w:color="000000"/>
            </w:tcBorders>
            <w:shd w:val="clear" w:color="auto" w:fill="FFFFFF"/>
            <w:vAlign w:val="center"/>
          </w:tcPr>
          <w:p w:rsidR="0065225B" w:rsidRPr="00C92762" w:rsidRDefault="0065225B"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,349</w:t>
            </w:r>
          </w:p>
        </w:tc>
        <w:tc>
          <w:tcPr>
            <w:tcW w:w="1845" w:type="dxa"/>
            <w:tcBorders>
              <w:top w:val="single" w:sz="16" w:space="0" w:color="000000"/>
              <w:bottom w:val="single" w:sz="16" w:space="0" w:color="000000"/>
            </w:tcBorders>
            <w:shd w:val="clear" w:color="auto" w:fill="FFFFFF"/>
            <w:vAlign w:val="center"/>
          </w:tcPr>
          <w:p w:rsidR="0065225B" w:rsidRPr="00C92762" w:rsidRDefault="0065225B"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,273</w:t>
            </w:r>
          </w:p>
        </w:tc>
        <w:tc>
          <w:tcPr>
            <w:tcW w:w="1842" w:type="dxa"/>
            <w:tcBorders>
              <w:top w:val="single" w:sz="16" w:space="0" w:color="000000"/>
              <w:bottom w:val="single" w:sz="16" w:space="0" w:color="000000"/>
            </w:tcBorders>
            <w:shd w:val="clear" w:color="auto" w:fill="FFFFFF"/>
            <w:vAlign w:val="center"/>
          </w:tcPr>
          <w:p w:rsidR="0065225B" w:rsidRPr="00C92762" w:rsidRDefault="00B673D4"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21,68855</w:t>
            </w:r>
          </w:p>
        </w:tc>
        <w:tc>
          <w:tcPr>
            <w:tcW w:w="1134" w:type="dxa"/>
            <w:tcBorders>
              <w:top w:val="single" w:sz="16" w:space="0" w:color="000000"/>
              <w:bottom w:val="single" w:sz="16" w:space="0" w:color="000000"/>
              <w:right w:val="single" w:sz="16" w:space="0" w:color="000000"/>
            </w:tcBorders>
            <w:shd w:val="clear" w:color="auto" w:fill="FFFFFF"/>
            <w:vAlign w:val="center"/>
          </w:tcPr>
          <w:p w:rsidR="0065225B" w:rsidRPr="00C92762" w:rsidRDefault="00B673D4"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,822</w:t>
            </w:r>
          </w:p>
        </w:tc>
      </w:tr>
      <w:tr w:rsidR="0065225B" w:rsidRPr="00C92762" w:rsidTr="00CE471C">
        <w:trPr>
          <w:cantSplit/>
          <w:trHeight w:val="341"/>
        </w:trPr>
        <w:tc>
          <w:tcPr>
            <w:tcW w:w="7938" w:type="dxa"/>
            <w:gridSpan w:val="6"/>
            <w:tcBorders>
              <w:top w:val="nil"/>
              <w:left w:val="nil"/>
              <w:bottom w:val="nil"/>
              <w:right w:val="nil"/>
            </w:tcBorders>
            <w:shd w:val="clear" w:color="auto" w:fill="FFFFFF"/>
          </w:tcPr>
          <w:p w:rsidR="0065225B" w:rsidRPr="00C92762" w:rsidRDefault="0065225B"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r w:rsidR="0065225B" w:rsidRPr="00C92762" w:rsidTr="00CE471C">
        <w:trPr>
          <w:cantSplit/>
          <w:trHeight w:val="323"/>
        </w:trPr>
        <w:tc>
          <w:tcPr>
            <w:tcW w:w="7938" w:type="dxa"/>
            <w:gridSpan w:val="6"/>
            <w:tcBorders>
              <w:top w:val="nil"/>
              <w:left w:val="nil"/>
              <w:bottom w:val="nil"/>
              <w:right w:val="nil"/>
            </w:tcBorders>
            <w:shd w:val="clear" w:color="auto" w:fill="FFFFFF"/>
          </w:tcPr>
          <w:p w:rsidR="0065225B" w:rsidRPr="00C92762" w:rsidRDefault="0065225B"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b. Dependent Variable: Nilai_Perusahaan</w:t>
            </w:r>
          </w:p>
        </w:tc>
      </w:tr>
    </w:tbl>
    <w:p w:rsidR="00D11C77" w:rsidRPr="00737F9A" w:rsidRDefault="00D11C77" w:rsidP="00022A00">
      <w:pPr>
        <w:spacing w:after="0" w:line="492" w:lineRule="auto"/>
        <w:jc w:val="center"/>
        <w:rPr>
          <w:rFonts w:ascii="Times New Roman" w:eastAsia="Times New Roman" w:hAnsi="Times New Roman" w:cs="Times New Roman"/>
          <w:b/>
          <w:color w:val="000000" w:themeColor="text1"/>
          <w:sz w:val="24"/>
          <w:szCs w:val="24"/>
          <w:lang w:eastAsia="en-GB"/>
        </w:rPr>
      </w:pPr>
      <w:r w:rsidRPr="00737F9A">
        <w:rPr>
          <w:rFonts w:ascii="Times New Roman" w:eastAsia="Times New Roman" w:hAnsi="Times New Roman" w:cs="Times New Roman"/>
          <w:b/>
          <w:color w:val="000000" w:themeColor="text1"/>
          <w:sz w:val="24"/>
          <w:szCs w:val="24"/>
          <w:lang w:eastAsia="en-GB"/>
        </w:rPr>
        <w:t xml:space="preserve">Sumber : Lampiran </w:t>
      </w:r>
      <w:r w:rsidRPr="001C1D1E">
        <w:rPr>
          <w:rFonts w:ascii="Times New Roman" w:eastAsia="Times New Roman" w:hAnsi="Times New Roman" w:cs="Times New Roman"/>
          <w:b/>
          <w:i/>
          <w:color w:val="000000" w:themeColor="text1"/>
          <w:sz w:val="24"/>
          <w:szCs w:val="24"/>
          <w:lang w:eastAsia="en-GB"/>
        </w:rPr>
        <w:t xml:space="preserve">Output </w:t>
      </w:r>
      <w:r w:rsidRPr="00A36CE3">
        <w:rPr>
          <w:rFonts w:ascii="Times New Roman" w:eastAsia="Times New Roman" w:hAnsi="Times New Roman" w:cs="Times New Roman"/>
          <w:b/>
          <w:color w:val="000000" w:themeColor="text1"/>
          <w:sz w:val="24"/>
          <w:szCs w:val="24"/>
          <w:lang w:eastAsia="en-GB"/>
        </w:rPr>
        <w:t>SPSS</w:t>
      </w:r>
      <w:r w:rsidRPr="00737F9A">
        <w:rPr>
          <w:rFonts w:ascii="Times New Roman" w:eastAsia="Times New Roman" w:hAnsi="Times New Roman" w:cs="Times New Roman"/>
          <w:b/>
          <w:color w:val="000000" w:themeColor="text1"/>
          <w:sz w:val="24"/>
          <w:szCs w:val="24"/>
          <w:lang w:eastAsia="en-GB"/>
        </w:rPr>
        <w:t>, data diolah.</w:t>
      </w:r>
    </w:p>
    <w:p w:rsidR="00022A00" w:rsidRDefault="00022A00" w:rsidP="00A844FC">
      <w:pPr>
        <w:spacing w:after="0" w:line="480" w:lineRule="auto"/>
        <w:ind w:firstLine="720"/>
        <w:jc w:val="both"/>
        <w:rPr>
          <w:rFonts w:ascii="Times New Roman" w:eastAsia="Times New Roman" w:hAnsi="Times New Roman" w:cs="Times New Roman"/>
          <w:sz w:val="24"/>
          <w:szCs w:val="24"/>
          <w:lang w:eastAsia="en-GB"/>
        </w:rPr>
      </w:pPr>
    </w:p>
    <w:p w:rsidR="00A844FC" w:rsidRDefault="00D11C77" w:rsidP="001A1BEB">
      <w:pPr>
        <w:spacing w:after="0" w:line="480" w:lineRule="auto"/>
        <w:ind w:firstLine="720"/>
        <w:jc w:val="both"/>
        <w:rPr>
          <w:rFonts w:ascii="Times New Roman" w:hAnsi="Times New Roman" w:cs="Times New Roman"/>
          <w:sz w:val="24"/>
          <w:szCs w:val="24"/>
        </w:rPr>
      </w:pPr>
      <w:r w:rsidRPr="007D43FF">
        <w:rPr>
          <w:rFonts w:ascii="Times New Roman" w:eastAsia="Times New Roman" w:hAnsi="Times New Roman" w:cs="Times New Roman"/>
          <w:sz w:val="24"/>
          <w:szCs w:val="24"/>
          <w:lang w:eastAsia="en-GB"/>
        </w:rPr>
        <w:t xml:space="preserve">Tabel </w:t>
      </w:r>
      <w:r w:rsidRPr="00A36CE3">
        <w:rPr>
          <w:rFonts w:ascii="Times New Roman" w:eastAsia="Times New Roman" w:hAnsi="Times New Roman" w:cs="Times New Roman"/>
          <w:i/>
          <w:sz w:val="24"/>
          <w:szCs w:val="24"/>
          <w:lang w:eastAsia="en-GB"/>
        </w:rPr>
        <w:t>output</w:t>
      </w:r>
      <w:r w:rsidRPr="007D43FF">
        <w:rPr>
          <w:rFonts w:ascii="Times New Roman" w:eastAsia="Times New Roman" w:hAnsi="Times New Roman" w:cs="Times New Roman"/>
          <w:sz w:val="24"/>
          <w:szCs w:val="24"/>
          <w:lang w:eastAsia="en-GB"/>
        </w:rPr>
        <w:t xml:space="preserve"> di atas menunjukan bahwa nilai Durbin Wats</w:t>
      </w:r>
      <w:r w:rsidR="00B673D4" w:rsidRPr="007D43FF">
        <w:rPr>
          <w:rFonts w:ascii="Times New Roman" w:eastAsia="Times New Roman" w:hAnsi="Times New Roman" w:cs="Times New Roman"/>
          <w:sz w:val="24"/>
          <w:szCs w:val="24"/>
          <w:lang w:eastAsia="en-GB"/>
        </w:rPr>
        <w:t>on (dW) yang diperoleh sebesar 0,822</w:t>
      </w:r>
      <w:r w:rsidRPr="007D43FF">
        <w:rPr>
          <w:rFonts w:ascii="Times New Roman" w:eastAsia="Times New Roman" w:hAnsi="Times New Roman" w:cs="Times New Roman"/>
          <w:sz w:val="24"/>
          <w:szCs w:val="24"/>
          <w:lang w:eastAsia="en-GB"/>
        </w:rPr>
        <w:t xml:space="preserve">. Nilai ini akan dibandingkan dengan nilai dU dan 4-dU pada tabel Durbin Watson. </w:t>
      </w:r>
      <w:r w:rsidRPr="007D43FF">
        <w:rPr>
          <w:rFonts w:ascii="Times New Roman" w:hAnsi="Times New Roman" w:cs="Times New Roman"/>
          <w:sz w:val="24"/>
          <w:szCs w:val="24"/>
        </w:rPr>
        <w:t>Tingkat Signifikansi α = 0,05, dima</w:t>
      </w:r>
      <w:r w:rsidR="007F5F14" w:rsidRPr="007D43FF">
        <w:rPr>
          <w:rFonts w:ascii="Times New Roman" w:hAnsi="Times New Roman" w:cs="Times New Roman"/>
          <w:sz w:val="24"/>
          <w:szCs w:val="24"/>
        </w:rPr>
        <w:t>na variabel bebas (k) sebanyak 3</w:t>
      </w:r>
      <w:r w:rsidRPr="007D43FF">
        <w:rPr>
          <w:rFonts w:ascii="Times New Roman" w:hAnsi="Times New Roman" w:cs="Times New Roman"/>
          <w:sz w:val="24"/>
          <w:szCs w:val="24"/>
        </w:rPr>
        <w:t xml:space="preserve"> dan  sampel (n) 30, diperoleh nilai dU sebesar </w:t>
      </w:r>
      <w:r w:rsidR="007F5F14" w:rsidRPr="007D43FF">
        <w:rPr>
          <w:rFonts w:ascii="Times New Roman" w:hAnsi="Times New Roman" w:cs="Times New Roman"/>
          <w:sz w:val="24"/>
          <w:szCs w:val="24"/>
        </w:rPr>
        <w:t>1,6498</w:t>
      </w:r>
      <w:r w:rsidRPr="007D43FF">
        <w:rPr>
          <w:rFonts w:ascii="Times New Roman" w:hAnsi="Times New Roman" w:cs="Times New Roman"/>
          <w:sz w:val="24"/>
          <w:szCs w:val="24"/>
        </w:rPr>
        <w:t>, sehingga diperoleh nilai 4</w:t>
      </w:r>
      <w:r w:rsidR="007F5F14" w:rsidRPr="007D43FF">
        <w:rPr>
          <w:rFonts w:ascii="Times New Roman" w:hAnsi="Times New Roman" w:cs="Times New Roman"/>
          <w:sz w:val="24"/>
          <w:szCs w:val="24"/>
        </w:rPr>
        <w:t>-dU</w:t>
      </w:r>
      <w:r w:rsidRPr="007D43FF">
        <w:rPr>
          <w:rFonts w:ascii="Times New Roman" w:hAnsi="Times New Roman" w:cs="Times New Roman"/>
          <w:sz w:val="24"/>
          <w:szCs w:val="24"/>
        </w:rPr>
        <w:t xml:space="preserve">. Dari nilai-nilai di atas dapat diketahui bahwa nilai dW sebesar </w:t>
      </w:r>
      <w:r w:rsidR="007F5F14" w:rsidRPr="007D43FF">
        <w:rPr>
          <w:rFonts w:ascii="Times New Roman" w:eastAsia="Times New Roman" w:hAnsi="Times New Roman" w:cs="Times New Roman"/>
          <w:sz w:val="24"/>
          <w:szCs w:val="24"/>
          <w:lang w:eastAsia="en-GB"/>
        </w:rPr>
        <w:t>0,822</w:t>
      </w:r>
      <w:r w:rsidRPr="007D43FF">
        <w:rPr>
          <w:rFonts w:ascii="Times New Roman" w:eastAsia="Times New Roman" w:hAnsi="Times New Roman" w:cs="Times New Roman"/>
          <w:sz w:val="24"/>
          <w:szCs w:val="24"/>
          <w:lang w:eastAsia="en-GB"/>
        </w:rPr>
        <w:t xml:space="preserve"> </w:t>
      </w:r>
      <w:r w:rsidRPr="007D43FF">
        <w:rPr>
          <w:rFonts w:ascii="Times New Roman" w:hAnsi="Times New Roman" w:cs="Times New Roman"/>
          <w:sz w:val="24"/>
          <w:szCs w:val="24"/>
        </w:rPr>
        <w:t xml:space="preserve">berada </w:t>
      </w:r>
      <w:r w:rsidR="007F5F14" w:rsidRPr="007D43FF">
        <w:rPr>
          <w:rFonts w:ascii="Times New Roman" w:hAnsi="Times New Roman" w:cs="Times New Roman"/>
          <w:sz w:val="24"/>
          <w:szCs w:val="24"/>
        </w:rPr>
        <w:t>dibawah</w:t>
      </w:r>
      <w:r w:rsidRPr="007D43FF">
        <w:rPr>
          <w:rFonts w:ascii="Times New Roman" w:hAnsi="Times New Roman" w:cs="Times New Roman"/>
          <w:sz w:val="24"/>
          <w:szCs w:val="24"/>
        </w:rPr>
        <w:t xml:space="preserve"> nilai dU (</w:t>
      </w:r>
      <w:r w:rsidR="007F5F14">
        <w:rPr>
          <w:rFonts w:ascii="Times New Roman" w:hAnsi="Times New Roman" w:cs="Times New Roman"/>
          <w:sz w:val="24"/>
          <w:szCs w:val="24"/>
        </w:rPr>
        <w:t>1,6498</w:t>
      </w:r>
      <w:r w:rsidRPr="00C92762">
        <w:rPr>
          <w:rFonts w:ascii="Times New Roman" w:hAnsi="Times New Roman" w:cs="Times New Roman"/>
          <w:sz w:val="24"/>
          <w:szCs w:val="24"/>
        </w:rPr>
        <w:t>) dan dibawah nilai 4-dU sebesar (2,</w:t>
      </w:r>
      <w:r w:rsidR="007F5F14">
        <w:rPr>
          <w:rFonts w:ascii="Times New Roman" w:hAnsi="Times New Roman" w:cs="Times New Roman"/>
          <w:sz w:val="24"/>
          <w:szCs w:val="24"/>
        </w:rPr>
        <w:t>3502</w:t>
      </w:r>
      <w:r w:rsidRPr="00C92762">
        <w:rPr>
          <w:rFonts w:ascii="Times New Roman" w:hAnsi="Times New Roman" w:cs="Times New Roman"/>
          <w:sz w:val="24"/>
          <w:szCs w:val="24"/>
        </w:rPr>
        <w:t xml:space="preserve">) maka </w:t>
      </w:r>
      <w:r w:rsidRPr="00C92762">
        <w:rPr>
          <w:rFonts w:ascii="Times New Roman" w:eastAsia="Times New Roman" w:hAnsi="Times New Roman" w:cs="Times New Roman"/>
          <w:sz w:val="24"/>
          <w:szCs w:val="24"/>
          <w:lang w:eastAsia="id-ID"/>
        </w:rPr>
        <w:t>angka D-W diantara -2 sampai +2 berarti tidak ada autokorelasi</w:t>
      </w:r>
      <w:r w:rsidRPr="00C92762">
        <w:rPr>
          <w:rFonts w:ascii="Times New Roman" w:hAnsi="Times New Roman" w:cs="Times New Roman"/>
          <w:sz w:val="24"/>
          <w:szCs w:val="24"/>
        </w:rPr>
        <w:t xml:space="preserve">. Sehingga dapat disimpulkan bahwa data yang digunakan tidak memiliki masalah autokorelasi, baik itu autokorelasi negatif maupun autokorelasi positif. Berdasarkan keempat hasil pengujian asumsi klasik di atas, diketahui bahwa tidak </w:t>
      </w:r>
      <w:r w:rsidRPr="00C92762">
        <w:rPr>
          <w:rFonts w:ascii="Times New Roman" w:hAnsi="Times New Roman" w:cs="Times New Roman"/>
          <w:sz w:val="24"/>
          <w:szCs w:val="24"/>
        </w:rPr>
        <w:lastRenderedPageBreak/>
        <w:t>terdapat pelanggaran asumsi klasik sehingga analisis regresi linier berganda dapat digunakan.</w:t>
      </w:r>
    </w:p>
    <w:p w:rsidR="001A1BEB" w:rsidRPr="001A1BEB" w:rsidRDefault="001A1BEB" w:rsidP="001A1BEB">
      <w:pPr>
        <w:spacing w:after="0" w:line="480" w:lineRule="auto"/>
        <w:ind w:firstLine="720"/>
        <w:jc w:val="both"/>
        <w:rPr>
          <w:rFonts w:ascii="Times New Roman" w:hAnsi="Times New Roman" w:cs="Times New Roman"/>
          <w:sz w:val="24"/>
          <w:szCs w:val="24"/>
        </w:rPr>
      </w:pPr>
    </w:p>
    <w:p w:rsidR="00D11C77" w:rsidRPr="00C92762" w:rsidRDefault="001C1D1E" w:rsidP="00D11C77">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4.2.3</w:t>
      </w:r>
      <w:r w:rsidR="009F38F0">
        <w:rPr>
          <w:rFonts w:ascii="Times New Roman" w:hAnsi="Times New Roman" w:cs="Times New Roman"/>
          <w:b/>
          <w:sz w:val="24"/>
          <w:szCs w:val="24"/>
        </w:rPr>
        <w:tab/>
      </w:r>
      <w:r w:rsidR="00D11C77" w:rsidRPr="00C92762">
        <w:rPr>
          <w:rFonts w:ascii="Times New Roman" w:hAnsi="Times New Roman" w:cs="Times New Roman"/>
          <w:b/>
          <w:sz w:val="24"/>
          <w:szCs w:val="24"/>
        </w:rPr>
        <w:t>Analisis Regresi Linier Berganda</w:t>
      </w:r>
    </w:p>
    <w:p w:rsidR="00022A00" w:rsidRPr="00022A00" w:rsidRDefault="00D11C77" w:rsidP="00022A00">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Melalui analisis regresi linear berganda ini dapat dilihat hubungan linear antara variabel-variabel independen dengan dependen. Hasil analisis regresi linear berganda pada program SPSS ditunjukkan melalui tabel </w:t>
      </w:r>
      <w:r w:rsidRPr="00C92762">
        <w:rPr>
          <w:rFonts w:ascii="Times New Roman" w:hAnsi="Times New Roman" w:cs="Times New Roman"/>
          <w:i/>
          <w:sz w:val="24"/>
          <w:szCs w:val="24"/>
        </w:rPr>
        <w:t>coefficients</w:t>
      </w:r>
      <w:r w:rsidRPr="00C92762">
        <w:rPr>
          <w:rFonts w:ascii="Times New Roman" w:hAnsi="Times New Roman" w:cs="Times New Roman"/>
          <w:sz w:val="24"/>
          <w:szCs w:val="24"/>
        </w:rPr>
        <w:t xml:space="preserve">. Berdasarkan hasil perhitungan dengan menggunakan bantuan program </w:t>
      </w:r>
      <w:r w:rsidRPr="00C92762">
        <w:rPr>
          <w:rFonts w:ascii="Times New Roman" w:hAnsi="Times New Roman" w:cs="Times New Roman"/>
          <w:i/>
          <w:sz w:val="24"/>
          <w:szCs w:val="24"/>
        </w:rPr>
        <w:t>SPS</w:t>
      </w:r>
      <w:r w:rsidR="00A36CE3">
        <w:rPr>
          <w:rFonts w:ascii="Times New Roman" w:hAnsi="Times New Roman" w:cs="Times New Roman"/>
          <w:i/>
          <w:sz w:val="24"/>
          <w:szCs w:val="24"/>
        </w:rPr>
        <w:t>S for Windows ver. 24</w:t>
      </w:r>
      <w:r w:rsidRPr="00C92762">
        <w:rPr>
          <w:rFonts w:ascii="Times New Roman" w:hAnsi="Times New Roman" w:cs="Times New Roman"/>
          <w:sz w:val="24"/>
          <w:szCs w:val="24"/>
        </w:rPr>
        <w:t xml:space="preserve"> diperoleh koefisien regres</w:t>
      </w:r>
      <w:r w:rsidR="00022A00">
        <w:rPr>
          <w:rFonts w:ascii="Times New Roman" w:hAnsi="Times New Roman" w:cs="Times New Roman"/>
          <w:sz w:val="24"/>
          <w:szCs w:val="24"/>
        </w:rPr>
        <w:t>i seperti dalam tabel berikut :</w:t>
      </w:r>
    </w:p>
    <w:p w:rsidR="00D11C77" w:rsidRPr="00C92762" w:rsidRDefault="00D11C77" w:rsidP="00022A00">
      <w:pPr>
        <w:spacing w:after="0" w:line="360" w:lineRule="auto"/>
        <w:jc w:val="center"/>
        <w:rPr>
          <w:rFonts w:ascii="Times New Roman" w:hAnsi="Times New Roman" w:cs="Times New Roman"/>
          <w:b/>
          <w:bCs/>
          <w:sz w:val="24"/>
          <w:szCs w:val="24"/>
        </w:rPr>
      </w:pPr>
      <w:r w:rsidRPr="00C92762">
        <w:rPr>
          <w:rFonts w:ascii="Times New Roman" w:hAnsi="Times New Roman" w:cs="Times New Roman"/>
          <w:b/>
          <w:bCs/>
          <w:sz w:val="24"/>
          <w:szCs w:val="24"/>
        </w:rPr>
        <w:t xml:space="preserve">Tabel </w:t>
      </w:r>
      <w:r w:rsidR="001C1D1E">
        <w:rPr>
          <w:rFonts w:ascii="Times New Roman" w:hAnsi="Times New Roman" w:cs="Times New Roman"/>
          <w:b/>
          <w:bCs/>
          <w:sz w:val="24"/>
          <w:szCs w:val="24"/>
        </w:rPr>
        <w:t>4.9</w:t>
      </w:r>
    </w:p>
    <w:p w:rsidR="00D11C77" w:rsidRPr="00C92762" w:rsidRDefault="00D11C77" w:rsidP="00022A00">
      <w:pPr>
        <w:spacing w:after="0" w:line="360" w:lineRule="auto"/>
        <w:jc w:val="center"/>
        <w:rPr>
          <w:rFonts w:ascii="Times New Roman" w:hAnsi="Times New Roman" w:cs="Times New Roman"/>
          <w:b/>
          <w:bCs/>
          <w:sz w:val="24"/>
          <w:szCs w:val="24"/>
        </w:rPr>
      </w:pPr>
      <w:r w:rsidRPr="00C92762">
        <w:rPr>
          <w:rFonts w:ascii="Times New Roman" w:hAnsi="Times New Roman" w:cs="Times New Roman"/>
          <w:b/>
          <w:bCs/>
          <w:sz w:val="24"/>
          <w:szCs w:val="24"/>
        </w:rPr>
        <w:t>Persamaan Regresi Linier Berganda</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1"/>
        <w:gridCol w:w="1527"/>
        <w:gridCol w:w="1134"/>
        <w:gridCol w:w="1276"/>
        <w:gridCol w:w="1418"/>
        <w:gridCol w:w="850"/>
        <w:gridCol w:w="992"/>
      </w:tblGrid>
      <w:tr w:rsidR="00D11C77" w:rsidTr="00CE471C">
        <w:trPr>
          <w:cantSplit/>
        </w:trPr>
        <w:tc>
          <w:tcPr>
            <w:tcW w:w="7938" w:type="dxa"/>
            <w:gridSpan w:val="7"/>
            <w:tcBorders>
              <w:top w:val="nil"/>
              <w:left w:val="nil"/>
              <w:bottom w:val="nil"/>
              <w:right w:val="nil"/>
            </w:tcBorders>
            <w:shd w:val="clear" w:color="auto" w:fill="FFFFFF"/>
            <w:vAlign w:val="center"/>
          </w:tcPr>
          <w:p w:rsidR="00D11C77" w:rsidRDefault="00D11C77" w:rsidP="00952D09">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D11C77" w:rsidTr="00CE471C">
        <w:trPr>
          <w:cantSplit/>
        </w:trPr>
        <w:tc>
          <w:tcPr>
            <w:tcW w:w="2268" w:type="dxa"/>
            <w:gridSpan w:val="2"/>
            <w:vMerge w:val="restart"/>
            <w:tcBorders>
              <w:top w:val="nil"/>
              <w:left w:val="nil"/>
              <w:bottom w:val="nil"/>
              <w:right w:val="nil"/>
            </w:tcBorders>
            <w:shd w:val="clear" w:color="auto" w:fill="FFFFFF"/>
            <w:vAlign w:val="bottom"/>
          </w:tcPr>
          <w:p w:rsidR="00D11C77" w:rsidRDefault="00D11C77" w:rsidP="00952D09">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2410" w:type="dxa"/>
            <w:gridSpan w:val="2"/>
            <w:tcBorders>
              <w:top w:val="nil"/>
              <w:left w:val="nil"/>
              <w:bottom w:val="nil"/>
              <w:right w:val="single" w:sz="8" w:space="0" w:color="E0E0E0"/>
            </w:tcBorders>
            <w:shd w:val="clear" w:color="auto" w:fill="FFFFFF"/>
            <w:vAlign w:val="bottom"/>
          </w:tcPr>
          <w:p w:rsidR="00D11C77" w:rsidRDefault="00D11C77"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Coefficients</w:t>
            </w:r>
          </w:p>
        </w:tc>
        <w:tc>
          <w:tcPr>
            <w:tcW w:w="1418" w:type="dxa"/>
            <w:tcBorders>
              <w:top w:val="nil"/>
              <w:left w:val="single" w:sz="8" w:space="0" w:color="E0E0E0"/>
              <w:bottom w:val="nil"/>
              <w:right w:val="single" w:sz="8" w:space="0" w:color="E0E0E0"/>
            </w:tcBorders>
            <w:shd w:val="clear" w:color="auto" w:fill="FFFFFF"/>
            <w:vAlign w:val="bottom"/>
          </w:tcPr>
          <w:p w:rsidR="00D11C77" w:rsidRDefault="00D11C77"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Standardized Coefficients</w:t>
            </w:r>
          </w:p>
        </w:tc>
        <w:tc>
          <w:tcPr>
            <w:tcW w:w="850" w:type="dxa"/>
            <w:vMerge w:val="restart"/>
            <w:tcBorders>
              <w:top w:val="nil"/>
              <w:left w:val="single" w:sz="8" w:space="0" w:color="E0E0E0"/>
              <w:bottom w:val="nil"/>
              <w:right w:val="single" w:sz="8" w:space="0" w:color="E0E0E0"/>
            </w:tcBorders>
            <w:shd w:val="clear" w:color="auto" w:fill="FFFFFF"/>
            <w:vAlign w:val="bottom"/>
          </w:tcPr>
          <w:p w:rsidR="00D11C77" w:rsidRDefault="00194999"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T</w:t>
            </w:r>
          </w:p>
        </w:tc>
        <w:tc>
          <w:tcPr>
            <w:tcW w:w="992" w:type="dxa"/>
            <w:vMerge w:val="restart"/>
            <w:tcBorders>
              <w:top w:val="nil"/>
              <w:left w:val="single" w:sz="8" w:space="0" w:color="E0E0E0"/>
              <w:bottom w:val="nil"/>
              <w:right w:val="nil"/>
            </w:tcBorders>
            <w:shd w:val="clear" w:color="auto" w:fill="FFFFFF"/>
            <w:vAlign w:val="bottom"/>
          </w:tcPr>
          <w:p w:rsidR="00D11C77" w:rsidRDefault="00D11C77"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D11C77" w:rsidTr="00CE471C">
        <w:trPr>
          <w:cantSplit/>
        </w:trPr>
        <w:tc>
          <w:tcPr>
            <w:tcW w:w="2268" w:type="dxa"/>
            <w:gridSpan w:val="2"/>
            <w:vMerge/>
            <w:tcBorders>
              <w:top w:val="nil"/>
              <w:left w:val="nil"/>
              <w:bottom w:val="nil"/>
              <w:right w:val="nil"/>
            </w:tcBorders>
            <w:shd w:val="clear" w:color="auto" w:fill="FFFFFF"/>
            <w:vAlign w:val="bottom"/>
          </w:tcPr>
          <w:p w:rsidR="00D11C77" w:rsidRDefault="00D11C77" w:rsidP="00952D09">
            <w:pPr>
              <w:rPr>
                <w:rFonts w:ascii="Arial" w:hAnsi="Arial" w:cs="Arial"/>
                <w:color w:val="264A60"/>
                <w:sz w:val="18"/>
                <w:szCs w:val="18"/>
              </w:rPr>
            </w:pPr>
          </w:p>
        </w:tc>
        <w:tc>
          <w:tcPr>
            <w:tcW w:w="1134" w:type="dxa"/>
            <w:tcBorders>
              <w:top w:val="nil"/>
              <w:left w:val="nil"/>
              <w:bottom w:val="single" w:sz="8" w:space="0" w:color="152935"/>
              <w:right w:val="single" w:sz="8" w:space="0" w:color="E0E0E0"/>
            </w:tcBorders>
            <w:shd w:val="clear" w:color="auto" w:fill="FFFFFF"/>
            <w:vAlign w:val="bottom"/>
          </w:tcPr>
          <w:p w:rsidR="00D11C77" w:rsidRDefault="00D11C77"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B</w:t>
            </w:r>
          </w:p>
        </w:tc>
        <w:tc>
          <w:tcPr>
            <w:tcW w:w="1276" w:type="dxa"/>
            <w:tcBorders>
              <w:top w:val="nil"/>
              <w:left w:val="single" w:sz="8" w:space="0" w:color="E0E0E0"/>
              <w:bottom w:val="single" w:sz="8" w:space="0" w:color="152935"/>
              <w:right w:val="single" w:sz="8" w:space="0" w:color="E0E0E0"/>
            </w:tcBorders>
            <w:shd w:val="clear" w:color="auto" w:fill="FFFFFF"/>
            <w:vAlign w:val="bottom"/>
          </w:tcPr>
          <w:p w:rsidR="00D11C77" w:rsidRDefault="00D11C77"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w:t>
            </w:r>
          </w:p>
        </w:tc>
        <w:tc>
          <w:tcPr>
            <w:tcW w:w="1418" w:type="dxa"/>
            <w:tcBorders>
              <w:top w:val="nil"/>
              <w:left w:val="single" w:sz="8" w:space="0" w:color="E0E0E0"/>
              <w:bottom w:val="single" w:sz="8" w:space="0" w:color="152935"/>
              <w:right w:val="single" w:sz="8" w:space="0" w:color="E0E0E0"/>
            </w:tcBorders>
            <w:shd w:val="clear" w:color="auto" w:fill="FFFFFF"/>
            <w:vAlign w:val="bottom"/>
          </w:tcPr>
          <w:p w:rsidR="00D11C77" w:rsidRDefault="00D11C77"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Beta</w:t>
            </w:r>
          </w:p>
        </w:tc>
        <w:tc>
          <w:tcPr>
            <w:tcW w:w="850" w:type="dxa"/>
            <w:vMerge/>
            <w:tcBorders>
              <w:top w:val="nil"/>
              <w:left w:val="single" w:sz="8" w:space="0" w:color="E0E0E0"/>
              <w:bottom w:val="nil"/>
              <w:right w:val="single" w:sz="8" w:space="0" w:color="E0E0E0"/>
            </w:tcBorders>
            <w:shd w:val="clear" w:color="auto" w:fill="FFFFFF"/>
            <w:vAlign w:val="bottom"/>
          </w:tcPr>
          <w:p w:rsidR="00D11C77" w:rsidRDefault="00D11C77" w:rsidP="00952D09">
            <w:pPr>
              <w:rPr>
                <w:rFonts w:ascii="Arial" w:hAnsi="Arial" w:cs="Arial"/>
                <w:color w:val="264A60"/>
                <w:sz w:val="18"/>
                <w:szCs w:val="18"/>
              </w:rPr>
            </w:pPr>
          </w:p>
        </w:tc>
        <w:tc>
          <w:tcPr>
            <w:tcW w:w="992" w:type="dxa"/>
            <w:vMerge/>
            <w:tcBorders>
              <w:top w:val="nil"/>
              <w:left w:val="single" w:sz="8" w:space="0" w:color="E0E0E0"/>
              <w:bottom w:val="nil"/>
              <w:right w:val="nil"/>
            </w:tcBorders>
            <w:shd w:val="clear" w:color="auto" w:fill="FFFFFF"/>
            <w:vAlign w:val="bottom"/>
          </w:tcPr>
          <w:p w:rsidR="00D11C77" w:rsidRDefault="00D11C77" w:rsidP="00952D09">
            <w:pPr>
              <w:rPr>
                <w:rFonts w:ascii="Arial" w:hAnsi="Arial" w:cs="Arial"/>
                <w:color w:val="264A60"/>
                <w:sz w:val="18"/>
                <w:szCs w:val="18"/>
              </w:rPr>
            </w:pPr>
          </w:p>
        </w:tc>
      </w:tr>
      <w:tr w:rsidR="00D11C77" w:rsidTr="00CE471C">
        <w:trPr>
          <w:cantSplit/>
        </w:trPr>
        <w:tc>
          <w:tcPr>
            <w:tcW w:w="741" w:type="dxa"/>
            <w:vMerge w:val="restart"/>
            <w:tcBorders>
              <w:top w:val="single" w:sz="8" w:space="0" w:color="152935"/>
              <w:left w:val="nil"/>
              <w:bottom w:val="single" w:sz="8" w:space="0" w:color="152935"/>
              <w:right w:val="nil"/>
            </w:tcBorders>
            <w:shd w:val="clear" w:color="auto" w:fill="E0E0E0"/>
          </w:tcPr>
          <w:p w:rsidR="00D11C77" w:rsidRDefault="00D11C77" w:rsidP="00952D09">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527" w:type="dxa"/>
            <w:tcBorders>
              <w:top w:val="single" w:sz="8" w:space="0" w:color="152935"/>
              <w:left w:val="nil"/>
              <w:bottom w:val="single" w:sz="8" w:space="0" w:color="AEAEAE"/>
              <w:right w:val="nil"/>
            </w:tcBorders>
            <w:shd w:val="clear" w:color="auto" w:fill="E0E0E0"/>
          </w:tcPr>
          <w:p w:rsidR="00D11C77" w:rsidRDefault="00D11C77" w:rsidP="00952D09">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134" w:type="dxa"/>
            <w:tcBorders>
              <w:top w:val="single" w:sz="8" w:space="0" w:color="152935"/>
              <w:left w:val="nil"/>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50.856</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rsidR="00D11C77" w:rsidRDefault="00D11C77"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10.817</w:t>
            </w:r>
          </w:p>
        </w:tc>
        <w:tc>
          <w:tcPr>
            <w:tcW w:w="1418"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D11C77" w:rsidRDefault="00D11C77" w:rsidP="00952D09">
            <w:pPr>
              <w:rPr>
                <w:rFonts w:ascii="Times New Roman" w:hAnsi="Times New Roman" w:cs="Times New Roman"/>
                <w:sz w:val="24"/>
                <w:szCs w:val="24"/>
              </w:rPr>
            </w:pP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4.701</w:t>
            </w:r>
          </w:p>
        </w:tc>
        <w:tc>
          <w:tcPr>
            <w:tcW w:w="992" w:type="dxa"/>
            <w:tcBorders>
              <w:top w:val="single" w:sz="8" w:space="0" w:color="152935"/>
              <w:left w:val="single" w:sz="8" w:space="0" w:color="E0E0E0"/>
              <w:bottom w:val="single" w:sz="8" w:space="0" w:color="AEAEAE"/>
              <w:right w:val="nil"/>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D11C77" w:rsidTr="00CE471C">
        <w:trPr>
          <w:cantSplit/>
        </w:trPr>
        <w:tc>
          <w:tcPr>
            <w:tcW w:w="741" w:type="dxa"/>
            <w:vMerge/>
            <w:tcBorders>
              <w:top w:val="single" w:sz="8" w:space="0" w:color="152935"/>
              <w:left w:val="nil"/>
              <w:bottom w:val="single" w:sz="8" w:space="0" w:color="152935"/>
              <w:right w:val="nil"/>
            </w:tcBorders>
            <w:shd w:val="clear" w:color="auto" w:fill="E0E0E0"/>
          </w:tcPr>
          <w:p w:rsidR="00D11C77" w:rsidRDefault="00D11C77" w:rsidP="00952D09">
            <w:pPr>
              <w:rPr>
                <w:rFonts w:ascii="Arial" w:hAnsi="Arial" w:cs="Arial"/>
                <w:color w:val="010205"/>
                <w:sz w:val="18"/>
                <w:szCs w:val="18"/>
              </w:rPr>
            </w:pPr>
          </w:p>
        </w:tc>
        <w:tc>
          <w:tcPr>
            <w:tcW w:w="1527" w:type="dxa"/>
            <w:tcBorders>
              <w:top w:val="single" w:sz="8" w:space="0" w:color="AEAEAE"/>
              <w:left w:val="nil"/>
              <w:bottom w:val="single" w:sz="8" w:space="0" w:color="AEAEAE"/>
              <w:right w:val="nil"/>
            </w:tcBorders>
            <w:shd w:val="clear" w:color="auto" w:fill="E0E0E0"/>
          </w:tcPr>
          <w:p w:rsidR="00D11C77" w:rsidRDefault="00D11C77" w:rsidP="00952D09">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1134" w:type="dxa"/>
            <w:tcBorders>
              <w:top w:val="single" w:sz="8" w:space="0" w:color="AEAEAE"/>
              <w:left w:val="nil"/>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-1.742</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D11C77" w:rsidRDefault="00D11C77"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.591</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-.550</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-2.948</w:t>
            </w:r>
          </w:p>
        </w:tc>
        <w:tc>
          <w:tcPr>
            <w:tcW w:w="992" w:type="dxa"/>
            <w:tcBorders>
              <w:top w:val="single" w:sz="8" w:space="0" w:color="AEAEAE"/>
              <w:left w:val="single" w:sz="8" w:space="0" w:color="E0E0E0"/>
              <w:bottom w:val="single" w:sz="8" w:space="0" w:color="AEAEAE"/>
              <w:right w:val="nil"/>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.007</w:t>
            </w:r>
          </w:p>
        </w:tc>
      </w:tr>
      <w:tr w:rsidR="00D11C77" w:rsidTr="00CE471C">
        <w:trPr>
          <w:cantSplit/>
        </w:trPr>
        <w:tc>
          <w:tcPr>
            <w:tcW w:w="741" w:type="dxa"/>
            <w:vMerge/>
            <w:tcBorders>
              <w:top w:val="single" w:sz="8" w:space="0" w:color="152935"/>
              <w:left w:val="nil"/>
              <w:bottom w:val="single" w:sz="8" w:space="0" w:color="152935"/>
              <w:right w:val="nil"/>
            </w:tcBorders>
            <w:shd w:val="clear" w:color="auto" w:fill="E0E0E0"/>
          </w:tcPr>
          <w:p w:rsidR="00D11C77" w:rsidRDefault="00D11C77" w:rsidP="00952D09">
            <w:pPr>
              <w:rPr>
                <w:rFonts w:ascii="Arial" w:hAnsi="Arial" w:cs="Arial"/>
                <w:color w:val="010205"/>
                <w:sz w:val="18"/>
                <w:szCs w:val="18"/>
              </w:rPr>
            </w:pPr>
          </w:p>
        </w:tc>
        <w:tc>
          <w:tcPr>
            <w:tcW w:w="1527" w:type="dxa"/>
            <w:tcBorders>
              <w:top w:val="single" w:sz="8" w:space="0" w:color="AEAEAE"/>
              <w:left w:val="nil"/>
              <w:bottom w:val="single" w:sz="8" w:space="0" w:color="AEAEAE"/>
              <w:right w:val="nil"/>
            </w:tcBorders>
            <w:shd w:val="clear" w:color="auto" w:fill="E0E0E0"/>
          </w:tcPr>
          <w:p w:rsidR="00D11C77" w:rsidRDefault="00D11C77" w:rsidP="00952D09">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1134" w:type="dxa"/>
            <w:tcBorders>
              <w:top w:val="single" w:sz="8" w:space="0" w:color="AEAEAE"/>
              <w:left w:val="nil"/>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D11C77" w:rsidRDefault="00D11C77"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.070</w:t>
            </w:r>
          </w:p>
        </w:tc>
        <w:tc>
          <w:tcPr>
            <w:tcW w:w="1418" w:type="dxa"/>
            <w:tcBorders>
              <w:top w:val="single" w:sz="8" w:space="0" w:color="AEAEAE"/>
              <w:left w:val="single" w:sz="8" w:space="0" w:color="E0E0E0"/>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-.229</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-1.249</w:t>
            </w:r>
          </w:p>
        </w:tc>
        <w:tc>
          <w:tcPr>
            <w:tcW w:w="992" w:type="dxa"/>
            <w:tcBorders>
              <w:top w:val="single" w:sz="8" w:space="0" w:color="AEAEAE"/>
              <w:left w:val="single" w:sz="8" w:space="0" w:color="E0E0E0"/>
              <w:bottom w:val="single" w:sz="8" w:space="0" w:color="AEAEAE"/>
              <w:right w:val="nil"/>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.223</w:t>
            </w:r>
          </w:p>
        </w:tc>
      </w:tr>
      <w:tr w:rsidR="00D11C77" w:rsidTr="00CE471C">
        <w:trPr>
          <w:cantSplit/>
        </w:trPr>
        <w:tc>
          <w:tcPr>
            <w:tcW w:w="741" w:type="dxa"/>
            <w:vMerge/>
            <w:tcBorders>
              <w:top w:val="single" w:sz="8" w:space="0" w:color="152935"/>
              <w:left w:val="nil"/>
              <w:bottom w:val="single" w:sz="8" w:space="0" w:color="152935"/>
              <w:right w:val="nil"/>
            </w:tcBorders>
            <w:shd w:val="clear" w:color="auto" w:fill="E0E0E0"/>
          </w:tcPr>
          <w:p w:rsidR="00D11C77" w:rsidRDefault="00D11C77" w:rsidP="00952D09">
            <w:pPr>
              <w:rPr>
                <w:rFonts w:ascii="Arial" w:hAnsi="Arial" w:cs="Arial"/>
                <w:color w:val="010205"/>
                <w:sz w:val="18"/>
                <w:szCs w:val="18"/>
              </w:rPr>
            </w:pPr>
          </w:p>
        </w:tc>
        <w:tc>
          <w:tcPr>
            <w:tcW w:w="1527" w:type="dxa"/>
            <w:tcBorders>
              <w:top w:val="single" w:sz="8" w:space="0" w:color="AEAEAE"/>
              <w:left w:val="nil"/>
              <w:bottom w:val="single" w:sz="8" w:space="0" w:color="152935"/>
              <w:right w:val="nil"/>
            </w:tcBorders>
            <w:shd w:val="clear" w:color="auto" w:fill="E0E0E0"/>
          </w:tcPr>
          <w:p w:rsidR="00D11C77" w:rsidRDefault="00D11C77" w:rsidP="00952D09">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1134" w:type="dxa"/>
            <w:tcBorders>
              <w:top w:val="single" w:sz="8" w:space="0" w:color="AEAEAE"/>
              <w:left w:val="nil"/>
              <w:bottom w:val="single" w:sz="8" w:space="0" w:color="152935"/>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.492</w:t>
            </w:r>
          </w:p>
        </w:tc>
        <w:tc>
          <w:tcPr>
            <w:tcW w:w="1276" w:type="dxa"/>
            <w:tcBorders>
              <w:top w:val="single" w:sz="8" w:space="0" w:color="AEAEAE"/>
              <w:left w:val="single" w:sz="8" w:space="0" w:color="E0E0E0"/>
              <w:bottom w:val="single" w:sz="8" w:space="0" w:color="152935"/>
              <w:right w:val="single" w:sz="8" w:space="0" w:color="E0E0E0"/>
            </w:tcBorders>
            <w:shd w:val="clear" w:color="auto" w:fill="FFFFFF"/>
          </w:tcPr>
          <w:p w:rsidR="00D11C77" w:rsidRDefault="00D11C77" w:rsidP="00A844FC">
            <w:pPr>
              <w:spacing w:after="0" w:line="320" w:lineRule="atLeast"/>
              <w:ind w:left="60" w:right="60"/>
              <w:jc w:val="right"/>
              <w:rPr>
                <w:rFonts w:ascii="Arial" w:hAnsi="Arial" w:cs="Arial"/>
                <w:color w:val="010205"/>
                <w:sz w:val="18"/>
                <w:szCs w:val="18"/>
              </w:rPr>
            </w:pPr>
            <w:r>
              <w:rPr>
                <w:rFonts w:ascii="Arial" w:hAnsi="Arial" w:cs="Arial"/>
                <w:color w:val="010205"/>
                <w:sz w:val="18"/>
                <w:szCs w:val="18"/>
              </w:rPr>
              <w:t>.175</w:t>
            </w:r>
          </w:p>
        </w:tc>
        <w:tc>
          <w:tcPr>
            <w:tcW w:w="1418" w:type="dxa"/>
            <w:tcBorders>
              <w:top w:val="single" w:sz="8" w:space="0" w:color="AEAEAE"/>
              <w:left w:val="single" w:sz="8" w:space="0" w:color="E0E0E0"/>
              <w:bottom w:val="single" w:sz="8" w:space="0" w:color="152935"/>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.488</w:t>
            </w:r>
          </w:p>
        </w:tc>
        <w:tc>
          <w:tcPr>
            <w:tcW w:w="850" w:type="dxa"/>
            <w:tcBorders>
              <w:top w:val="single" w:sz="8" w:space="0" w:color="AEAEAE"/>
              <w:left w:val="single" w:sz="8" w:space="0" w:color="E0E0E0"/>
              <w:bottom w:val="single" w:sz="8" w:space="0" w:color="152935"/>
              <w:right w:val="single" w:sz="8" w:space="0" w:color="E0E0E0"/>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2.819</w:t>
            </w:r>
          </w:p>
        </w:tc>
        <w:tc>
          <w:tcPr>
            <w:tcW w:w="992" w:type="dxa"/>
            <w:tcBorders>
              <w:top w:val="single" w:sz="8" w:space="0" w:color="AEAEAE"/>
              <w:left w:val="single" w:sz="8" w:space="0" w:color="E0E0E0"/>
              <w:bottom w:val="single" w:sz="8" w:space="0" w:color="152935"/>
              <w:right w:val="nil"/>
            </w:tcBorders>
            <w:shd w:val="clear" w:color="auto" w:fill="FFFFFF"/>
          </w:tcPr>
          <w:p w:rsidR="00D11C77" w:rsidRDefault="00D11C77"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.009</w:t>
            </w:r>
          </w:p>
        </w:tc>
      </w:tr>
    </w:tbl>
    <w:p w:rsidR="00022A00" w:rsidRDefault="00D11C77" w:rsidP="00022A00">
      <w:pPr>
        <w:spacing w:after="0" w:line="480" w:lineRule="auto"/>
        <w:jc w:val="center"/>
        <w:rPr>
          <w:rFonts w:ascii="Times New Roman" w:eastAsia="Times New Roman" w:hAnsi="Times New Roman" w:cs="Times New Roman"/>
          <w:b/>
          <w:color w:val="000000" w:themeColor="text1"/>
          <w:sz w:val="24"/>
          <w:szCs w:val="24"/>
          <w:lang w:eastAsia="en-GB"/>
        </w:rPr>
      </w:pPr>
      <w:r w:rsidRPr="00737F9A">
        <w:rPr>
          <w:rFonts w:ascii="Times New Roman" w:eastAsia="Times New Roman" w:hAnsi="Times New Roman" w:cs="Times New Roman"/>
          <w:b/>
          <w:color w:val="000000" w:themeColor="text1"/>
          <w:sz w:val="24"/>
          <w:szCs w:val="24"/>
          <w:lang w:eastAsia="en-GB"/>
        </w:rPr>
        <w:t xml:space="preserve">Sumber : Lampiran </w:t>
      </w:r>
      <w:r w:rsidRPr="001C1D1E">
        <w:rPr>
          <w:rFonts w:ascii="Times New Roman" w:eastAsia="Times New Roman" w:hAnsi="Times New Roman" w:cs="Times New Roman"/>
          <w:b/>
          <w:i/>
          <w:color w:val="000000" w:themeColor="text1"/>
          <w:sz w:val="24"/>
          <w:szCs w:val="24"/>
          <w:lang w:eastAsia="en-GB"/>
        </w:rPr>
        <w:t>Output SPSS,</w:t>
      </w:r>
      <w:r w:rsidRPr="00737F9A">
        <w:rPr>
          <w:rFonts w:ascii="Times New Roman" w:eastAsia="Times New Roman" w:hAnsi="Times New Roman" w:cs="Times New Roman"/>
          <w:b/>
          <w:color w:val="000000" w:themeColor="text1"/>
          <w:sz w:val="24"/>
          <w:szCs w:val="24"/>
          <w:lang w:eastAsia="en-GB"/>
        </w:rPr>
        <w:t xml:space="preserve"> data diolah.</w:t>
      </w:r>
    </w:p>
    <w:p w:rsidR="00022A00" w:rsidRPr="00022A00" w:rsidRDefault="00022A00" w:rsidP="00022A00">
      <w:pPr>
        <w:spacing w:after="0" w:line="480" w:lineRule="auto"/>
        <w:jc w:val="center"/>
        <w:rPr>
          <w:rFonts w:ascii="Times New Roman" w:eastAsia="Times New Roman" w:hAnsi="Times New Roman" w:cs="Times New Roman"/>
          <w:b/>
          <w:color w:val="000000" w:themeColor="text1"/>
          <w:sz w:val="24"/>
          <w:szCs w:val="24"/>
          <w:lang w:eastAsia="en-GB"/>
        </w:rPr>
      </w:pPr>
    </w:p>
    <w:p w:rsidR="00D64F44" w:rsidRDefault="00D11C77" w:rsidP="00D64F44">
      <w:pPr>
        <w:spacing w:after="0" w:line="480" w:lineRule="auto"/>
        <w:ind w:firstLine="720"/>
        <w:jc w:val="both"/>
        <w:rPr>
          <w:rFonts w:ascii="Times New Roman" w:hAnsi="Times New Roman" w:cs="Times New Roman"/>
          <w:color w:val="000000"/>
          <w:sz w:val="24"/>
          <w:szCs w:val="24"/>
        </w:rPr>
      </w:pPr>
      <w:r w:rsidRPr="00C92762">
        <w:rPr>
          <w:rFonts w:ascii="Times New Roman" w:hAnsi="Times New Roman" w:cs="Times New Roman"/>
          <w:color w:val="000000"/>
          <w:sz w:val="24"/>
          <w:szCs w:val="24"/>
        </w:rPr>
        <w:t>Dari tabel di atas diperoleh persamaan sebagai berikut :</w:t>
      </w:r>
    </w:p>
    <w:p w:rsidR="00AC2375" w:rsidRDefault="00AC2375" w:rsidP="00D64F44">
      <w:pPr>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id-ID"/>
        </w:rPr>
        <mc:AlternateContent>
          <mc:Choice Requires="wps">
            <w:drawing>
              <wp:anchor distT="0" distB="0" distL="114300" distR="114300" simplePos="0" relativeHeight="251659264" behindDoc="0" locked="0" layoutInCell="1" allowOverlap="1" wp14:anchorId="172CC2B0" wp14:editId="2B358A58">
                <wp:simplePos x="0" y="0"/>
                <wp:positionH relativeFrom="column">
                  <wp:posOffset>703580</wp:posOffset>
                </wp:positionH>
                <wp:positionV relativeFrom="paragraph">
                  <wp:posOffset>144145</wp:posOffset>
                </wp:positionV>
                <wp:extent cx="3667760" cy="284480"/>
                <wp:effectExtent l="0" t="0" r="27940" b="20320"/>
                <wp:wrapNone/>
                <wp:docPr id="4" name="Rectangle 4"/>
                <wp:cNvGraphicFramePr/>
                <a:graphic xmlns:a="http://schemas.openxmlformats.org/drawingml/2006/main">
                  <a:graphicData uri="http://schemas.microsoft.com/office/word/2010/wordprocessingShape">
                    <wps:wsp>
                      <wps:cNvSpPr/>
                      <wps:spPr>
                        <a:xfrm>
                          <a:off x="0" y="0"/>
                          <a:ext cx="3667760" cy="284480"/>
                        </a:xfrm>
                        <a:prstGeom prst="rect">
                          <a:avLst/>
                        </a:prstGeom>
                      </wps:spPr>
                      <wps:style>
                        <a:lnRef idx="2">
                          <a:schemeClr val="dk1"/>
                        </a:lnRef>
                        <a:fillRef idx="1">
                          <a:schemeClr val="lt1"/>
                        </a:fillRef>
                        <a:effectRef idx="0">
                          <a:schemeClr val="dk1"/>
                        </a:effectRef>
                        <a:fontRef idx="minor">
                          <a:schemeClr val="dk1"/>
                        </a:fontRef>
                      </wps:style>
                      <wps:txbx>
                        <w:txbxContent>
                          <w:p w:rsidR="00700062" w:rsidRPr="00C92762" w:rsidRDefault="00700062" w:rsidP="00D64F44">
                            <w:pPr>
                              <w:spacing w:after="0" w:line="480" w:lineRule="auto"/>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Ŷ = </w:t>
                            </w:r>
                            <w:r w:rsidR="00736ECD">
                              <w:rPr>
                                <w:rFonts w:ascii="Times New Roman" w:hAnsi="Times New Roman" w:cs="Times New Roman"/>
                                <w:color w:val="000000"/>
                                <w:sz w:val="24"/>
                                <w:szCs w:val="24"/>
                              </w:rPr>
                              <w:t>50,856 - 1,742</w:t>
                            </w:r>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1</w:t>
                            </w:r>
                            <w:r w:rsidR="00EE4DDB">
                              <w:rPr>
                                <w:rFonts w:ascii="Times New Roman" w:hAnsi="Times New Roman" w:cs="Times New Roman"/>
                                <w:color w:val="000000"/>
                                <w:sz w:val="24"/>
                                <w:szCs w:val="24"/>
                              </w:rPr>
                              <w:t xml:space="preserve"> - </w:t>
                            </w:r>
                            <w:r w:rsidR="00736ECD">
                              <w:rPr>
                                <w:rFonts w:ascii="Times New Roman" w:hAnsi="Times New Roman" w:cs="Times New Roman"/>
                                <w:color w:val="000000"/>
                                <w:sz w:val="24"/>
                                <w:szCs w:val="24"/>
                              </w:rPr>
                              <w:t>0,087</w:t>
                            </w:r>
                            <w:bookmarkStart w:id="0" w:name="_GoBack"/>
                            <w:bookmarkEnd w:id="0"/>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 xml:space="preserve">2 </w:t>
                            </w:r>
                            <w:r w:rsidRPr="00C92762">
                              <w:rPr>
                                <w:rFonts w:ascii="Times New Roman" w:hAnsi="Times New Roman" w:cs="Times New Roman"/>
                                <w:color w:val="000000"/>
                                <w:sz w:val="24"/>
                                <w:szCs w:val="24"/>
                              </w:rPr>
                              <w:t>+</w:t>
                            </w:r>
                            <w:r>
                              <w:rPr>
                                <w:rFonts w:ascii="Times New Roman" w:hAnsi="Times New Roman" w:cs="Times New Roman"/>
                                <w:color w:val="000000"/>
                                <w:sz w:val="24"/>
                                <w:szCs w:val="24"/>
                              </w:rPr>
                              <w:t xml:space="preserve"> 0,492</w:t>
                            </w:r>
                            <w:r w:rsidR="00EE4DDB">
                              <w:rPr>
                                <w:rFonts w:ascii="Times New Roman" w:hAnsi="Times New Roman" w:cs="Times New Roman"/>
                                <w:color w:val="000000"/>
                                <w:sz w:val="24"/>
                                <w:szCs w:val="24"/>
                                <w:lang w:val="en-US"/>
                              </w:rPr>
                              <w:t xml:space="preserve"> X</w:t>
                            </w:r>
                            <w:r w:rsidR="00EE4DDB">
                              <w:rPr>
                                <w:rFonts w:ascii="Times New Roman" w:hAnsi="Times New Roman" w:cs="Times New Roman"/>
                                <w:color w:val="000000"/>
                                <w:sz w:val="24"/>
                                <w:szCs w:val="24"/>
                                <w:vertAlign w:val="subscript"/>
                                <w:lang w:val="en-US"/>
                              </w:rPr>
                              <w:t>3</w:t>
                            </w:r>
                            <w:r>
                              <w:rPr>
                                <w:rFonts w:ascii="Times New Roman" w:hAnsi="Times New Roman" w:cs="Times New Roman"/>
                                <w:color w:val="000000"/>
                                <w:sz w:val="24"/>
                                <w:szCs w:val="24"/>
                              </w:rPr>
                              <w:t xml:space="preserve"> +</w:t>
                            </w:r>
                            <w:r w:rsidRPr="00C92762">
                              <w:rPr>
                                <w:rFonts w:ascii="Times New Roman" w:hAnsi="Times New Roman" w:cs="Times New Roman"/>
                                <w:color w:val="000000"/>
                                <w:sz w:val="24"/>
                                <w:szCs w:val="24"/>
                              </w:rPr>
                              <w:t xml:space="preserve"> e</w:t>
                            </w:r>
                          </w:p>
                          <w:p w:rsidR="00700062" w:rsidRDefault="00700062" w:rsidP="00D64F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 o:spid="_x0000_s1026" style="position:absolute;left:0;text-align:left;margin-left:55.4pt;margin-top:11.35pt;width:288.8pt;height:2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" fillcolor="white [3201]" strokecolor="black [3200]" strokeweight="2pt">
                <v:textbox>
                  <w:txbxContent>
                    <w:p w:rsidR="00700062" w:rsidRPr="00C92762" w:rsidRDefault="00700062" w:rsidP="00D64F44">
                      <w:pPr>
                        <w:spacing w:after="0" w:line="480" w:lineRule="auto"/>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Ŷ = </w:t>
                      </w:r>
                      <w:r w:rsidR="00736ECD">
                        <w:rPr>
                          <w:rFonts w:ascii="Times New Roman" w:hAnsi="Times New Roman" w:cs="Times New Roman"/>
                          <w:color w:val="000000"/>
                          <w:sz w:val="24"/>
                          <w:szCs w:val="24"/>
                        </w:rPr>
                        <w:t>50,856 - 1,742</w:t>
                      </w:r>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1</w:t>
                      </w:r>
                      <w:r w:rsidR="00EE4DDB">
                        <w:rPr>
                          <w:rFonts w:ascii="Times New Roman" w:hAnsi="Times New Roman" w:cs="Times New Roman"/>
                          <w:color w:val="000000"/>
                          <w:sz w:val="24"/>
                          <w:szCs w:val="24"/>
                        </w:rPr>
                        <w:t xml:space="preserve"> - </w:t>
                      </w:r>
                      <w:r w:rsidR="00736ECD">
                        <w:rPr>
                          <w:rFonts w:ascii="Times New Roman" w:hAnsi="Times New Roman" w:cs="Times New Roman"/>
                          <w:color w:val="000000"/>
                          <w:sz w:val="24"/>
                          <w:szCs w:val="24"/>
                        </w:rPr>
                        <w:t>0,087</w:t>
                      </w:r>
                      <w:bookmarkStart w:id="1" w:name="_GoBack"/>
                      <w:bookmarkEnd w:id="1"/>
                      <w:r w:rsidRPr="00C92762">
                        <w:rPr>
                          <w:rFonts w:ascii="Times New Roman" w:hAnsi="Times New Roman" w:cs="Times New Roman"/>
                          <w:color w:val="000000"/>
                          <w:sz w:val="24"/>
                          <w:szCs w:val="24"/>
                        </w:rPr>
                        <w:t xml:space="preserve"> X</w:t>
                      </w:r>
                      <w:r w:rsidRPr="00C92762">
                        <w:rPr>
                          <w:rFonts w:ascii="Times New Roman" w:hAnsi="Times New Roman" w:cs="Times New Roman"/>
                          <w:color w:val="000000"/>
                          <w:sz w:val="24"/>
                          <w:szCs w:val="24"/>
                          <w:vertAlign w:val="subscript"/>
                        </w:rPr>
                        <w:t xml:space="preserve">2 </w:t>
                      </w:r>
                      <w:r w:rsidRPr="00C92762">
                        <w:rPr>
                          <w:rFonts w:ascii="Times New Roman" w:hAnsi="Times New Roman" w:cs="Times New Roman"/>
                          <w:color w:val="000000"/>
                          <w:sz w:val="24"/>
                          <w:szCs w:val="24"/>
                        </w:rPr>
                        <w:t>+</w:t>
                      </w:r>
                      <w:r>
                        <w:rPr>
                          <w:rFonts w:ascii="Times New Roman" w:hAnsi="Times New Roman" w:cs="Times New Roman"/>
                          <w:color w:val="000000"/>
                          <w:sz w:val="24"/>
                          <w:szCs w:val="24"/>
                        </w:rPr>
                        <w:t xml:space="preserve"> 0,492</w:t>
                      </w:r>
                      <w:r w:rsidR="00EE4DDB">
                        <w:rPr>
                          <w:rFonts w:ascii="Times New Roman" w:hAnsi="Times New Roman" w:cs="Times New Roman"/>
                          <w:color w:val="000000"/>
                          <w:sz w:val="24"/>
                          <w:szCs w:val="24"/>
                          <w:lang w:val="en-US"/>
                        </w:rPr>
                        <w:t xml:space="preserve"> X</w:t>
                      </w:r>
                      <w:r w:rsidR="00EE4DDB">
                        <w:rPr>
                          <w:rFonts w:ascii="Times New Roman" w:hAnsi="Times New Roman" w:cs="Times New Roman"/>
                          <w:color w:val="000000"/>
                          <w:sz w:val="24"/>
                          <w:szCs w:val="24"/>
                          <w:vertAlign w:val="subscript"/>
                          <w:lang w:val="en-US"/>
                        </w:rPr>
                        <w:t>3</w:t>
                      </w:r>
                      <w:r>
                        <w:rPr>
                          <w:rFonts w:ascii="Times New Roman" w:hAnsi="Times New Roman" w:cs="Times New Roman"/>
                          <w:color w:val="000000"/>
                          <w:sz w:val="24"/>
                          <w:szCs w:val="24"/>
                        </w:rPr>
                        <w:t xml:space="preserve"> +</w:t>
                      </w:r>
                      <w:r w:rsidRPr="00C92762">
                        <w:rPr>
                          <w:rFonts w:ascii="Times New Roman" w:hAnsi="Times New Roman" w:cs="Times New Roman"/>
                          <w:color w:val="000000"/>
                          <w:sz w:val="24"/>
                          <w:szCs w:val="24"/>
                        </w:rPr>
                        <w:t xml:space="preserve"> e</w:t>
                      </w:r>
                    </w:p>
                    <w:p w:rsidR="00700062" w:rsidRDefault="00700062" w:rsidP="00D64F44">
                      <w:pPr>
                        <w:jc w:val="center"/>
                      </w:pPr>
                    </w:p>
                  </w:txbxContent>
                </v:textbox>
              </v:rect>
            </w:pict>
          </mc:Fallback>
        </mc:AlternateContent>
      </w:r>
    </w:p>
    <w:p w:rsidR="00AC2375" w:rsidRDefault="00AC2375" w:rsidP="00A844FC">
      <w:pPr>
        <w:spacing w:after="0" w:line="480" w:lineRule="auto"/>
        <w:ind w:firstLine="720"/>
        <w:jc w:val="center"/>
        <w:rPr>
          <w:rFonts w:ascii="Times New Roman" w:hAnsi="Times New Roman" w:cs="Times New Roman"/>
          <w:color w:val="000000"/>
          <w:sz w:val="24"/>
          <w:szCs w:val="24"/>
        </w:rPr>
      </w:pPr>
    </w:p>
    <w:p w:rsidR="00D11C77" w:rsidRPr="00C92762" w:rsidRDefault="00D11C77" w:rsidP="00D11C77">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color w:val="000000"/>
          <w:sz w:val="24"/>
          <w:szCs w:val="24"/>
        </w:rPr>
        <w:lastRenderedPageBreak/>
        <w:t xml:space="preserve">Dari hasil persamaan regresi linier berganda tersebut masing-masing variabel dapat diinterpretasikan </w:t>
      </w:r>
      <w:r w:rsidRPr="00C92762">
        <w:rPr>
          <w:rFonts w:ascii="Times New Roman" w:hAnsi="Times New Roman" w:cs="Times New Roman"/>
          <w:sz w:val="24"/>
          <w:szCs w:val="24"/>
        </w:rPr>
        <w:t>sebagai berikut :</w:t>
      </w:r>
    </w:p>
    <w:p w:rsidR="00D11C77" w:rsidRPr="00C92762" w:rsidRDefault="00897466" w:rsidP="00FF241F">
      <w:pPr>
        <w:pStyle w:val="ListParagraph"/>
        <w:numPr>
          <w:ilvl w:val="0"/>
          <w:numId w:val="4"/>
        </w:numPr>
        <w:spacing w:after="0" w:line="492"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Konstanta sebesar 50,856</w:t>
      </w:r>
      <w:r w:rsidR="00D11C77" w:rsidRPr="00C92762">
        <w:rPr>
          <w:rFonts w:ascii="Times New Roman" w:hAnsi="Times New Roman" w:cs="Times New Roman"/>
          <w:color w:val="000000"/>
          <w:sz w:val="24"/>
          <w:szCs w:val="24"/>
        </w:rPr>
        <w:t xml:space="preserve"> menyatakan bahwa jika </w:t>
      </w:r>
      <w:r w:rsidR="00632662">
        <w:rPr>
          <w:rFonts w:ascii="Times New Roman" w:hAnsi="Times New Roman" w:cs="Times New Roman"/>
          <w:color w:val="000000"/>
          <w:sz w:val="24"/>
          <w:szCs w:val="24"/>
        </w:rPr>
        <w:t xml:space="preserve">Profitabilitas, </w:t>
      </w:r>
      <w:r w:rsidR="00D11C77" w:rsidRPr="00C92762">
        <w:rPr>
          <w:rFonts w:ascii="Times New Roman" w:eastAsia="Times New Roman" w:hAnsi="Times New Roman" w:cs="Times New Roman"/>
          <w:bCs/>
          <w:sz w:val="24"/>
          <w:szCs w:val="24"/>
          <w:lang w:eastAsia="id-ID"/>
        </w:rPr>
        <w:t xml:space="preserve">Kebijakan </w:t>
      </w:r>
      <w:r w:rsidR="004B7C15">
        <w:rPr>
          <w:rFonts w:ascii="Times New Roman" w:eastAsia="Times New Roman" w:hAnsi="Times New Roman" w:cs="Times New Roman"/>
          <w:bCs/>
          <w:sz w:val="24"/>
          <w:szCs w:val="24"/>
          <w:lang w:eastAsia="id-ID"/>
        </w:rPr>
        <w:t>Hutang</w:t>
      </w:r>
      <w:r w:rsidR="00D11C77" w:rsidRPr="00C92762">
        <w:rPr>
          <w:rFonts w:ascii="Times New Roman" w:eastAsia="Times New Roman" w:hAnsi="Times New Roman" w:cs="Times New Roman"/>
          <w:bCs/>
          <w:sz w:val="24"/>
          <w:szCs w:val="24"/>
          <w:lang w:eastAsia="id-ID"/>
        </w:rPr>
        <w:t xml:space="preserve">, dan Kebijakan </w:t>
      </w:r>
      <w:r w:rsidR="004B7C15">
        <w:rPr>
          <w:rFonts w:ascii="Times New Roman" w:eastAsia="Times New Roman" w:hAnsi="Times New Roman" w:cs="Times New Roman"/>
          <w:bCs/>
          <w:sz w:val="24"/>
          <w:szCs w:val="24"/>
          <w:lang w:eastAsia="id-ID"/>
        </w:rPr>
        <w:t>Dividen</w:t>
      </w:r>
      <w:r w:rsidR="00D11C77" w:rsidRPr="00C92762">
        <w:rPr>
          <w:rFonts w:ascii="Times New Roman" w:eastAsia="Times New Roman" w:hAnsi="Times New Roman" w:cs="Times New Roman"/>
          <w:bCs/>
          <w:sz w:val="24"/>
          <w:szCs w:val="24"/>
          <w:lang w:eastAsia="id-ID"/>
        </w:rPr>
        <w:t xml:space="preserve"> </w:t>
      </w:r>
      <w:r w:rsidR="00D11C77" w:rsidRPr="00C92762">
        <w:rPr>
          <w:rFonts w:ascii="Times New Roman" w:hAnsi="Times New Roman" w:cs="Times New Roman"/>
          <w:color w:val="000000"/>
          <w:sz w:val="24"/>
          <w:szCs w:val="24"/>
        </w:rPr>
        <w:t xml:space="preserve">bernilai 0 (nol) dan tidak ada perubahan, maka </w:t>
      </w:r>
      <w:r w:rsidR="00D11C77" w:rsidRPr="00C92762">
        <w:rPr>
          <w:rFonts w:ascii="Times New Roman" w:hAnsi="Times New Roman" w:cs="Times New Roman"/>
          <w:bCs/>
          <w:sz w:val="24"/>
          <w:szCs w:val="24"/>
        </w:rPr>
        <w:t xml:space="preserve">Nilai perusahaan </w:t>
      </w:r>
      <w:r w:rsidR="00D11C77" w:rsidRPr="00C92762">
        <w:rPr>
          <w:rFonts w:ascii="Times New Roman" w:hAnsi="Times New Roman" w:cs="Times New Roman"/>
          <w:sz w:val="24"/>
          <w:szCs w:val="24"/>
        </w:rPr>
        <w:t xml:space="preserve">akan bernilai sebesar </w:t>
      </w:r>
      <w:r>
        <w:rPr>
          <w:rFonts w:ascii="Times New Roman" w:hAnsi="Times New Roman" w:cs="Times New Roman"/>
          <w:color w:val="000000"/>
          <w:sz w:val="24"/>
          <w:szCs w:val="24"/>
        </w:rPr>
        <w:t>50,856</w:t>
      </w:r>
      <w:r w:rsidR="00D11C77" w:rsidRPr="00C92762">
        <w:rPr>
          <w:rFonts w:ascii="Times New Roman" w:hAnsi="Times New Roman" w:cs="Times New Roman"/>
          <w:color w:val="000000"/>
          <w:sz w:val="24"/>
          <w:szCs w:val="24"/>
        </w:rPr>
        <w:t>.</w:t>
      </w:r>
    </w:p>
    <w:p w:rsidR="00897466" w:rsidRPr="00897466" w:rsidRDefault="00897466" w:rsidP="00FF241F">
      <w:pPr>
        <w:pStyle w:val="ListParagraph"/>
        <w:numPr>
          <w:ilvl w:val="0"/>
          <w:numId w:val="4"/>
        </w:numPr>
        <w:spacing w:after="0" w:line="492" w:lineRule="auto"/>
        <w:ind w:left="360"/>
        <w:jc w:val="both"/>
        <w:rPr>
          <w:rFonts w:ascii="Times New Roman" w:hAnsi="Times New Roman" w:cs="Times New Roman"/>
          <w:sz w:val="24"/>
          <w:szCs w:val="24"/>
        </w:rPr>
      </w:pPr>
      <w:r>
        <w:rPr>
          <w:rFonts w:ascii="Times New Roman" w:hAnsi="Times New Roman" w:cs="Times New Roman"/>
          <w:sz w:val="24"/>
          <w:szCs w:val="24"/>
        </w:rPr>
        <w:t xml:space="preserve">Nilai Koefisien </w:t>
      </w:r>
      <w:r w:rsidR="00D95458">
        <w:rPr>
          <w:rFonts w:ascii="Times New Roman" w:hAnsi="Times New Roman" w:cs="Times New Roman"/>
          <w:sz w:val="24"/>
          <w:szCs w:val="24"/>
        </w:rPr>
        <w:t>Profitabilitas untuk variabel X</w:t>
      </w:r>
      <w:r w:rsidR="00D95458">
        <w:rPr>
          <w:rFonts w:ascii="Times New Roman" w:hAnsi="Times New Roman" w:cs="Times New Roman"/>
          <w:sz w:val="24"/>
          <w:szCs w:val="24"/>
          <w:vertAlign w:val="subscript"/>
        </w:rPr>
        <w:t>1</w:t>
      </w:r>
      <w:r>
        <w:rPr>
          <w:rFonts w:ascii="Times New Roman" w:hAnsi="Times New Roman" w:cs="Times New Roman"/>
          <w:sz w:val="24"/>
          <w:szCs w:val="24"/>
        </w:rPr>
        <w:t xml:space="preserve"> sebesar </w:t>
      </w:r>
      <w:r>
        <w:rPr>
          <w:rFonts w:ascii="Times New Roman" w:hAnsi="Times New Roman" w:cs="Times New Roman"/>
          <w:color w:val="010205"/>
          <w:sz w:val="24"/>
          <w:szCs w:val="24"/>
        </w:rPr>
        <w:t>-1,</w:t>
      </w:r>
      <w:r w:rsidRPr="00897466">
        <w:rPr>
          <w:rFonts w:ascii="Times New Roman" w:hAnsi="Times New Roman" w:cs="Times New Roman"/>
          <w:color w:val="010205"/>
          <w:sz w:val="24"/>
          <w:szCs w:val="24"/>
        </w:rPr>
        <w:t>742</w:t>
      </w:r>
      <w:r>
        <w:rPr>
          <w:rFonts w:ascii="Times New Roman" w:hAnsi="Times New Roman" w:cs="Times New Roman"/>
          <w:color w:val="010205"/>
          <w:sz w:val="24"/>
          <w:szCs w:val="24"/>
        </w:rPr>
        <w:t xml:space="preserve">. Hal ini </w:t>
      </w:r>
      <w:r w:rsidRPr="00C92762">
        <w:rPr>
          <w:rFonts w:ascii="Times New Roman" w:hAnsi="Times New Roman" w:cs="Times New Roman"/>
          <w:sz w:val="24"/>
          <w:szCs w:val="24"/>
          <w:shd w:val="clear" w:color="auto" w:fill="FFFFFF"/>
        </w:rPr>
        <w:t xml:space="preserve">mengandung arti bahwa setiap kenaikan </w:t>
      </w:r>
      <w:r w:rsidR="00632662">
        <w:rPr>
          <w:rFonts w:ascii="Times New Roman" w:hAnsi="Times New Roman" w:cs="Times New Roman"/>
          <w:sz w:val="24"/>
          <w:szCs w:val="24"/>
          <w:shd w:val="clear" w:color="auto" w:fill="FFFFFF"/>
        </w:rPr>
        <w:t>profitabilitas</w:t>
      </w:r>
      <w:r w:rsidRPr="00C92762">
        <w:rPr>
          <w:rFonts w:ascii="Times New Roman" w:hAnsi="Times New Roman" w:cs="Times New Roman"/>
          <w:sz w:val="24"/>
          <w:szCs w:val="24"/>
          <w:shd w:val="clear" w:color="auto" w:fill="FFFFFF"/>
        </w:rPr>
        <w:t xml:space="preserve"> satu satuan maka variabel Nilai perusahaan (Y) akan </w:t>
      </w:r>
      <w:r w:rsidR="00B80E7C">
        <w:rPr>
          <w:rFonts w:ascii="Times New Roman" w:hAnsi="Times New Roman" w:cs="Times New Roman"/>
          <w:sz w:val="24"/>
          <w:szCs w:val="24"/>
          <w:shd w:val="clear" w:color="auto" w:fill="FFFFFF"/>
        </w:rPr>
        <w:t>turun</w:t>
      </w:r>
      <w:r w:rsidRPr="00C92762">
        <w:rPr>
          <w:rFonts w:ascii="Times New Roman" w:hAnsi="Times New Roman" w:cs="Times New Roman"/>
          <w:sz w:val="24"/>
          <w:szCs w:val="24"/>
          <w:shd w:val="clear" w:color="auto" w:fill="FFFFFF"/>
        </w:rPr>
        <w:t xml:space="preserve"> sebesar </w:t>
      </w:r>
      <w:r>
        <w:rPr>
          <w:rFonts w:ascii="Times New Roman" w:hAnsi="Times New Roman" w:cs="Times New Roman"/>
          <w:color w:val="000000"/>
          <w:sz w:val="24"/>
          <w:szCs w:val="24"/>
        </w:rPr>
        <w:t>-1,742</w:t>
      </w:r>
      <w:r w:rsidRPr="00C92762">
        <w:rPr>
          <w:rFonts w:ascii="Times New Roman" w:hAnsi="Times New Roman" w:cs="Times New Roman"/>
          <w:color w:val="000000"/>
          <w:sz w:val="24"/>
          <w:szCs w:val="24"/>
        </w:rPr>
        <w:t xml:space="preserve"> </w:t>
      </w:r>
      <w:r w:rsidRPr="00C92762">
        <w:rPr>
          <w:rFonts w:ascii="Times New Roman" w:hAnsi="Times New Roman" w:cs="Times New Roman"/>
          <w:sz w:val="24"/>
          <w:szCs w:val="24"/>
          <w:shd w:val="clear" w:color="auto" w:fill="FFFFFF"/>
        </w:rPr>
        <w:t>dengan asumsi bahwa variabel bebas yang lain dari model regresi adalah tetap</w:t>
      </w:r>
      <w:r w:rsidR="00632662">
        <w:rPr>
          <w:rFonts w:ascii="Times New Roman" w:hAnsi="Times New Roman" w:cs="Times New Roman"/>
          <w:sz w:val="24"/>
          <w:szCs w:val="24"/>
          <w:shd w:val="clear" w:color="auto" w:fill="FFFFFF"/>
        </w:rPr>
        <w:t>.</w:t>
      </w:r>
    </w:p>
    <w:p w:rsidR="00D11C77" w:rsidRPr="00D95458" w:rsidRDefault="00D11C77" w:rsidP="00FF241F">
      <w:pPr>
        <w:pStyle w:val="ListParagraph"/>
        <w:numPr>
          <w:ilvl w:val="0"/>
          <w:numId w:val="4"/>
        </w:numPr>
        <w:spacing w:after="0" w:line="492" w:lineRule="auto"/>
        <w:ind w:left="360"/>
        <w:jc w:val="both"/>
        <w:rPr>
          <w:rFonts w:ascii="Times New Roman" w:hAnsi="Times New Roman" w:cs="Times New Roman"/>
          <w:sz w:val="24"/>
          <w:szCs w:val="24"/>
        </w:rPr>
      </w:pPr>
      <w:r w:rsidRPr="00C92762">
        <w:rPr>
          <w:rFonts w:ascii="Times New Roman" w:hAnsi="Times New Roman" w:cs="Times New Roman"/>
          <w:sz w:val="24"/>
          <w:szCs w:val="24"/>
          <w:shd w:val="clear" w:color="auto" w:fill="FFFFFF"/>
        </w:rPr>
        <w:t>Nilai koefis</w:t>
      </w:r>
      <w:r w:rsidR="00D95458">
        <w:rPr>
          <w:rFonts w:ascii="Times New Roman" w:hAnsi="Times New Roman" w:cs="Times New Roman"/>
          <w:sz w:val="24"/>
          <w:szCs w:val="24"/>
          <w:shd w:val="clear" w:color="auto" w:fill="FFFFFF"/>
        </w:rPr>
        <w:t>ien Kebijakan Hutang variabel X</w:t>
      </w:r>
      <w:r w:rsidR="00D95458">
        <w:rPr>
          <w:rFonts w:ascii="Times New Roman" w:hAnsi="Times New Roman" w:cs="Times New Roman"/>
          <w:sz w:val="24"/>
          <w:szCs w:val="24"/>
          <w:shd w:val="clear" w:color="auto" w:fill="FFFFFF"/>
          <w:vertAlign w:val="subscript"/>
        </w:rPr>
        <w:t>2</w:t>
      </w:r>
      <w:r w:rsidRPr="00C92762">
        <w:rPr>
          <w:rFonts w:ascii="Times New Roman" w:hAnsi="Times New Roman" w:cs="Times New Roman"/>
          <w:sz w:val="24"/>
          <w:szCs w:val="24"/>
          <w:shd w:val="clear" w:color="auto" w:fill="FFFFFF"/>
        </w:rPr>
        <w:t xml:space="preserve"> sebesar </w:t>
      </w:r>
      <w:r w:rsidR="00897466">
        <w:rPr>
          <w:rFonts w:ascii="Times New Roman" w:hAnsi="Times New Roman" w:cs="Times New Roman"/>
          <w:color w:val="000000"/>
          <w:sz w:val="24"/>
          <w:szCs w:val="24"/>
        </w:rPr>
        <w:t>0,492</w:t>
      </w:r>
      <w:r w:rsidRPr="00C92762">
        <w:rPr>
          <w:rFonts w:ascii="Times New Roman" w:hAnsi="Times New Roman" w:cs="Times New Roman"/>
          <w:sz w:val="24"/>
          <w:szCs w:val="24"/>
          <w:shd w:val="clear" w:color="auto" w:fill="FFFFFF"/>
        </w:rPr>
        <w:t xml:space="preserve">. Hal ini mengandung arti bahwa setiap kenaikan kebijakan hutang satu satuan maka variabel nilai perusahaan (Y) akan naik sebesar </w:t>
      </w:r>
      <w:r w:rsidR="00897466">
        <w:rPr>
          <w:rFonts w:ascii="Times New Roman" w:hAnsi="Times New Roman" w:cs="Times New Roman"/>
          <w:color w:val="000000"/>
          <w:sz w:val="24"/>
          <w:szCs w:val="24"/>
        </w:rPr>
        <w:t>0,492</w:t>
      </w:r>
      <w:r w:rsidRPr="00C92762">
        <w:rPr>
          <w:rFonts w:ascii="Times New Roman" w:hAnsi="Times New Roman" w:cs="Times New Roman"/>
          <w:color w:val="000000"/>
          <w:sz w:val="24"/>
          <w:szCs w:val="24"/>
        </w:rPr>
        <w:t xml:space="preserve"> </w:t>
      </w:r>
      <w:r w:rsidRPr="00C92762">
        <w:rPr>
          <w:rFonts w:ascii="Times New Roman" w:hAnsi="Times New Roman" w:cs="Times New Roman"/>
          <w:sz w:val="24"/>
          <w:szCs w:val="24"/>
          <w:shd w:val="clear" w:color="auto" w:fill="FFFFFF"/>
        </w:rPr>
        <w:t>dengan asumsi bahwa variabel bebas yang lain dari model regresi adalah tetap.</w:t>
      </w:r>
    </w:p>
    <w:p w:rsidR="00D95458" w:rsidRPr="00C92762" w:rsidRDefault="00D95458" w:rsidP="00D95458">
      <w:pPr>
        <w:pStyle w:val="ListParagraph"/>
        <w:numPr>
          <w:ilvl w:val="0"/>
          <w:numId w:val="4"/>
        </w:numPr>
        <w:spacing w:after="0" w:line="492" w:lineRule="auto"/>
        <w:ind w:left="360"/>
        <w:jc w:val="both"/>
        <w:rPr>
          <w:rFonts w:ascii="Times New Roman" w:hAnsi="Times New Roman" w:cs="Times New Roman"/>
          <w:sz w:val="24"/>
          <w:szCs w:val="24"/>
        </w:rPr>
      </w:pPr>
      <w:r w:rsidRPr="00C92762">
        <w:rPr>
          <w:rFonts w:ascii="Times New Roman" w:hAnsi="Times New Roman" w:cs="Times New Roman"/>
          <w:sz w:val="24"/>
          <w:szCs w:val="24"/>
          <w:shd w:val="clear" w:color="auto" w:fill="FFFFFF"/>
        </w:rPr>
        <w:t>Nilai koefisien Keb</w:t>
      </w:r>
      <w:r>
        <w:rPr>
          <w:rFonts w:ascii="Times New Roman" w:hAnsi="Times New Roman" w:cs="Times New Roman"/>
          <w:sz w:val="24"/>
          <w:szCs w:val="24"/>
          <w:shd w:val="clear" w:color="auto" w:fill="FFFFFF"/>
        </w:rPr>
        <w:t>ijakan Dividen untuk variabel X</w:t>
      </w:r>
      <w:r>
        <w:rPr>
          <w:rFonts w:ascii="Times New Roman" w:hAnsi="Times New Roman" w:cs="Times New Roman"/>
          <w:sz w:val="24"/>
          <w:szCs w:val="24"/>
          <w:shd w:val="clear" w:color="auto" w:fill="FFFFFF"/>
          <w:vertAlign w:val="subscript"/>
        </w:rPr>
        <w:t>3</w:t>
      </w:r>
      <w:r w:rsidRPr="00C92762">
        <w:rPr>
          <w:rFonts w:ascii="Times New Roman" w:hAnsi="Times New Roman" w:cs="Times New Roman"/>
          <w:sz w:val="24"/>
          <w:szCs w:val="24"/>
          <w:shd w:val="clear" w:color="auto" w:fill="FFFFFF"/>
        </w:rPr>
        <w:t xml:space="preserve"> </w:t>
      </w:r>
      <w:r w:rsidRPr="00897466">
        <w:rPr>
          <w:rFonts w:ascii="Times New Roman" w:hAnsi="Times New Roman" w:cs="Times New Roman"/>
          <w:sz w:val="24"/>
          <w:szCs w:val="24"/>
          <w:shd w:val="clear" w:color="auto" w:fill="FFFFFF"/>
        </w:rPr>
        <w:t xml:space="preserve">sebesar </w:t>
      </w:r>
      <w:r>
        <w:rPr>
          <w:rFonts w:ascii="Times New Roman" w:hAnsi="Times New Roman" w:cs="Times New Roman"/>
          <w:color w:val="000000"/>
          <w:sz w:val="24"/>
          <w:szCs w:val="24"/>
        </w:rPr>
        <w:t>-0,087</w:t>
      </w:r>
      <w:r w:rsidRPr="00897466">
        <w:rPr>
          <w:rFonts w:ascii="Times New Roman" w:hAnsi="Times New Roman" w:cs="Times New Roman"/>
          <w:sz w:val="24"/>
          <w:szCs w:val="24"/>
          <w:shd w:val="clear" w:color="auto" w:fill="FFFFFF"/>
        </w:rPr>
        <w:t>.</w:t>
      </w:r>
      <w:r w:rsidRPr="00C92762">
        <w:rPr>
          <w:rFonts w:ascii="Times New Roman" w:hAnsi="Times New Roman" w:cs="Times New Roman"/>
          <w:sz w:val="24"/>
          <w:szCs w:val="24"/>
          <w:shd w:val="clear" w:color="auto" w:fill="FFFFFF"/>
        </w:rPr>
        <w:t xml:space="preserve"> Hal ini mengandung arti bahwa setiap kenaikan kebijakan dividen satu satuan maka variabel Nilai perusahaan (Y) akan </w:t>
      </w:r>
      <w:r w:rsidR="00B80E7C">
        <w:rPr>
          <w:rFonts w:ascii="Times New Roman" w:hAnsi="Times New Roman" w:cs="Times New Roman"/>
          <w:sz w:val="24"/>
          <w:szCs w:val="24"/>
          <w:shd w:val="clear" w:color="auto" w:fill="FFFFFF"/>
        </w:rPr>
        <w:t>turun</w:t>
      </w:r>
      <w:r w:rsidRPr="00C92762">
        <w:rPr>
          <w:rFonts w:ascii="Times New Roman" w:hAnsi="Times New Roman" w:cs="Times New Roman"/>
          <w:sz w:val="24"/>
          <w:szCs w:val="24"/>
          <w:shd w:val="clear" w:color="auto" w:fill="FFFFFF"/>
        </w:rPr>
        <w:t xml:space="preserve"> sebesar </w:t>
      </w:r>
      <w:r>
        <w:rPr>
          <w:rFonts w:ascii="Times New Roman" w:hAnsi="Times New Roman" w:cs="Times New Roman"/>
          <w:color w:val="000000"/>
          <w:sz w:val="24"/>
          <w:szCs w:val="24"/>
        </w:rPr>
        <w:t xml:space="preserve">-0,087 </w:t>
      </w:r>
      <w:r w:rsidRPr="00C92762">
        <w:rPr>
          <w:rFonts w:ascii="Times New Roman" w:hAnsi="Times New Roman" w:cs="Times New Roman"/>
          <w:sz w:val="24"/>
          <w:szCs w:val="24"/>
          <w:shd w:val="clear" w:color="auto" w:fill="FFFFFF"/>
        </w:rPr>
        <w:t>dengan asumsi bahwa variabel bebas yang lain dari model regresi adalah tetap.</w:t>
      </w:r>
    </w:p>
    <w:p w:rsidR="00FC45A3" w:rsidRPr="00D95458" w:rsidRDefault="00FC45A3" w:rsidP="00D95458">
      <w:pPr>
        <w:spacing w:after="0" w:line="492" w:lineRule="auto"/>
        <w:jc w:val="both"/>
        <w:rPr>
          <w:rFonts w:ascii="Times New Roman" w:hAnsi="Times New Roman" w:cs="Times New Roman"/>
          <w:sz w:val="24"/>
          <w:szCs w:val="24"/>
        </w:rPr>
      </w:pPr>
    </w:p>
    <w:p w:rsidR="00D11C77" w:rsidRPr="00C92762" w:rsidRDefault="00D11C77" w:rsidP="001C1D1E">
      <w:pPr>
        <w:pStyle w:val="NoSpacing"/>
        <w:numPr>
          <w:ilvl w:val="2"/>
          <w:numId w:val="23"/>
        </w:numPr>
        <w:tabs>
          <w:tab w:val="left" w:pos="360"/>
        </w:tabs>
        <w:spacing w:line="480" w:lineRule="auto"/>
        <w:ind w:left="720"/>
        <w:jc w:val="both"/>
        <w:rPr>
          <w:rFonts w:ascii="Times New Roman" w:hAnsi="Times New Roman" w:cs="Times New Roman"/>
          <w:b/>
          <w:snapToGrid w:val="0"/>
          <w:sz w:val="24"/>
          <w:szCs w:val="24"/>
        </w:rPr>
      </w:pPr>
      <w:r w:rsidRPr="00C92762">
        <w:rPr>
          <w:rFonts w:ascii="Times New Roman" w:hAnsi="Times New Roman" w:cs="Times New Roman"/>
          <w:b/>
          <w:snapToGrid w:val="0"/>
          <w:sz w:val="24"/>
          <w:szCs w:val="24"/>
        </w:rPr>
        <w:t xml:space="preserve">Analisis Koefisien Korelasi </w:t>
      </w:r>
    </w:p>
    <w:p w:rsidR="00D11C77" w:rsidRPr="00C92762" w:rsidRDefault="00D11C77" w:rsidP="00022A00">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Analisis Koefisien Korelasi merupakan analisis yang digunakan untuk mengetahui hubungan antara variabel bebas dengan variabel terikat bergantung secara bersama-sa</w:t>
      </w:r>
      <w:r w:rsidR="007F5F14">
        <w:rPr>
          <w:rFonts w:ascii="Times New Roman" w:hAnsi="Times New Roman" w:cs="Times New Roman"/>
          <w:sz w:val="24"/>
          <w:szCs w:val="24"/>
        </w:rPr>
        <w:t xml:space="preserve">ma dan mengukur seberapa besar </w:t>
      </w:r>
      <w:r w:rsidRPr="00C92762">
        <w:rPr>
          <w:rFonts w:ascii="Times New Roman" w:hAnsi="Times New Roman" w:cs="Times New Roman"/>
          <w:sz w:val="24"/>
          <w:szCs w:val="24"/>
        </w:rPr>
        <w:t xml:space="preserve">variabel perubahan variabel bebas mampu menjelaskan variasi perubahan variabel terikat (Sugiyono, 2012:229). </w:t>
      </w:r>
    </w:p>
    <w:p w:rsidR="00022A00" w:rsidRPr="00C92762" w:rsidRDefault="00D11C77" w:rsidP="00022A00">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lang w:val="pt-BR"/>
        </w:rPr>
        <w:lastRenderedPageBreak/>
        <w:t>Analisis ini meneliti tentang pengaruh variabel</w:t>
      </w:r>
      <w:r w:rsidRPr="00C92762">
        <w:rPr>
          <w:rFonts w:ascii="Times New Roman" w:hAnsi="Times New Roman" w:cs="Times New Roman"/>
          <w:sz w:val="24"/>
          <w:szCs w:val="24"/>
        </w:rPr>
        <w:t xml:space="preserve"> </w:t>
      </w:r>
      <w:r w:rsidR="00897466">
        <w:rPr>
          <w:rFonts w:ascii="Times New Roman" w:hAnsi="Times New Roman" w:cs="Times New Roman"/>
          <w:sz w:val="24"/>
          <w:szCs w:val="24"/>
        </w:rPr>
        <w:t xml:space="preserve">profitabilitas, </w:t>
      </w:r>
      <w:r w:rsidRPr="00C92762">
        <w:rPr>
          <w:rFonts w:ascii="Times New Roman" w:hAnsi="Times New Roman" w:cs="Times New Roman"/>
          <w:sz w:val="24"/>
          <w:szCs w:val="24"/>
        </w:rPr>
        <w:t>kebijakan dividen, kebijakan hutang dan nilai perusahaan pada pe</w:t>
      </w:r>
      <w:r w:rsidR="00897466">
        <w:rPr>
          <w:rFonts w:ascii="Times New Roman" w:hAnsi="Times New Roman" w:cs="Times New Roman"/>
          <w:sz w:val="24"/>
          <w:szCs w:val="24"/>
        </w:rPr>
        <w:t>rusahaan manufaktur periode 2012-2016. A</w:t>
      </w:r>
      <w:r w:rsidRPr="00C92762">
        <w:rPr>
          <w:rFonts w:ascii="Times New Roman" w:hAnsi="Times New Roman" w:cs="Times New Roman"/>
          <w:sz w:val="24"/>
          <w:szCs w:val="24"/>
        </w:rPr>
        <w:t>dapun untuk memberikan interpretasi pada koefisien korelasi yang diperoleh, peneliti mengacu pada pedoman interpretasi korelasi sebagai berikut:</w:t>
      </w:r>
    </w:p>
    <w:p w:rsidR="00D11C77" w:rsidRPr="00C92762" w:rsidRDefault="00D11C77" w:rsidP="00022A00">
      <w:pPr>
        <w:spacing w:after="0" w:line="360" w:lineRule="auto"/>
        <w:jc w:val="center"/>
        <w:rPr>
          <w:rFonts w:ascii="Times New Roman" w:hAnsi="Times New Roman" w:cs="Times New Roman"/>
          <w:b/>
          <w:sz w:val="24"/>
          <w:szCs w:val="24"/>
        </w:rPr>
      </w:pPr>
      <w:r w:rsidRPr="00C92762">
        <w:rPr>
          <w:rFonts w:ascii="Times New Roman" w:hAnsi="Times New Roman" w:cs="Times New Roman"/>
          <w:b/>
          <w:sz w:val="24"/>
          <w:szCs w:val="24"/>
        </w:rPr>
        <w:t xml:space="preserve">Tabel </w:t>
      </w:r>
      <w:r w:rsidR="001C1D1E">
        <w:rPr>
          <w:rFonts w:ascii="Times New Roman" w:hAnsi="Times New Roman" w:cs="Times New Roman"/>
          <w:b/>
          <w:sz w:val="24"/>
          <w:szCs w:val="24"/>
        </w:rPr>
        <w:t>4.10</w:t>
      </w:r>
    </w:p>
    <w:p w:rsidR="00D11C77" w:rsidRPr="00C92762" w:rsidRDefault="00D11C77" w:rsidP="00022A00">
      <w:pPr>
        <w:spacing w:after="0" w:line="360" w:lineRule="auto"/>
        <w:jc w:val="center"/>
        <w:rPr>
          <w:rFonts w:ascii="Times New Roman" w:hAnsi="Times New Roman" w:cs="Times New Roman"/>
          <w:b/>
          <w:sz w:val="24"/>
          <w:szCs w:val="24"/>
        </w:rPr>
      </w:pPr>
      <w:r w:rsidRPr="00C92762">
        <w:rPr>
          <w:rFonts w:ascii="Times New Roman" w:hAnsi="Times New Roman" w:cs="Times New Roman"/>
          <w:b/>
          <w:sz w:val="24"/>
          <w:szCs w:val="24"/>
        </w:rPr>
        <w:t>Pedoman Interpretasi Koefisien Korelasi</w:t>
      </w:r>
    </w:p>
    <w:tbl>
      <w:tblPr>
        <w:tblStyle w:val="TableGrid"/>
        <w:tblW w:w="0" w:type="auto"/>
        <w:jc w:val="center"/>
        <w:tblLayout w:type="fixed"/>
        <w:tblLook w:val="04A0" w:firstRow="1" w:lastRow="0" w:firstColumn="1" w:lastColumn="0" w:noHBand="0" w:noVBand="1"/>
      </w:tblPr>
      <w:tblGrid>
        <w:gridCol w:w="3607"/>
        <w:gridCol w:w="2907"/>
      </w:tblGrid>
      <w:tr w:rsidR="00D11C77" w:rsidRPr="00C92762" w:rsidTr="00952D09">
        <w:trPr>
          <w:trHeight w:val="317"/>
          <w:jc w:val="center"/>
        </w:trPr>
        <w:tc>
          <w:tcPr>
            <w:tcW w:w="3607" w:type="dxa"/>
            <w:noWrap/>
            <w:hideMark/>
          </w:tcPr>
          <w:p w:rsidR="00D11C77" w:rsidRPr="00C92762" w:rsidRDefault="00D11C77" w:rsidP="00952D09">
            <w:pPr>
              <w:jc w:val="center"/>
              <w:rPr>
                <w:rFonts w:ascii="Times New Roman" w:eastAsia="Times New Roman" w:hAnsi="Times New Roman" w:cs="Times New Roman"/>
                <w:b/>
                <w:bCs/>
                <w:color w:val="000000"/>
                <w:sz w:val="24"/>
                <w:szCs w:val="24"/>
              </w:rPr>
            </w:pPr>
            <w:r w:rsidRPr="00C92762">
              <w:rPr>
                <w:rFonts w:ascii="Times New Roman" w:eastAsia="Times New Roman" w:hAnsi="Times New Roman" w:cs="Times New Roman"/>
                <w:b/>
                <w:bCs/>
                <w:color w:val="000000"/>
                <w:sz w:val="24"/>
                <w:szCs w:val="24"/>
              </w:rPr>
              <w:t>Interval Koefisien Korelasi</w:t>
            </w:r>
          </w:p>
        </w:tc>
        <w:tc>
          <w:tcPr>
            <w:tcW w:w="2907" w:type="dxa"/>
            <w:noWrap/>
            <w:hideMark/>
          </w:tcPr>
          <w:p w:rsidR="00D11C77" w:rsidRPr="00C92762" w:rsidRDefault="00D11C77" w:rsidP="00952D09">
            <w:pPr>
              <w:jc w:val="center"/>
              <w:rPr>
                <w:rFonts w:ascii="Times New Roman" w:eastAsia="Times New Roman" w:hAnsi="Times New Roman" w:cs="Times New Roman"/>
                <w:b/>
                <w:bCs/>
                <w:color w:val="000000"/>
                <w:sz w:val="24"/>
                <w:szCs w:val="24"/>
              </w:rPr>
            </w:pPr>
            <w:r w:rsidRPr="00C92762">
              <w:rPr>
                <w:rFonts w:ascii="Times New Roman" w:eastAsia="Times New Roman" w:hAnsi="Times New Roman" w:cs="Times New Roman"/>
                <w:b/>
                <w:bCs/>
                <w:color w:val="000000"/>
                <w:sz w:val="24"/>
                <w:szCs w:val="24"/>
              </w:rPr>
              <w:t>Kekuatan Hubungan</w:t>
            </w:r>
          </w:p>
        </w:tc>
      </w:tr>
      <w:tr w:rsidR="00D11C77" w:rsidRPr="00C92762" w:rsidTr="00952D09">
        <w:trPr>
          <w:trHeight w:val="317"/>
          <w:jc w:val="center"/>
        </w:trPr>
        <w:tc>
          <w:tcPr>
            <w:tcW w:w="36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0,00 - 0,199</w:t>
            </w:r>
          </w:p>
        </w:tc>
        <w:tc>
          <w:tcPr>
            <w:tcW w:w="29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Sangat Rendah</w:t>
            </w:r>
          </w:p>
        </w:tc>
      </w:tr>
      <w:tr w:rsidR="00D11C77" w:rsidRPr="00C92762" w:rsidTr="00952D09">
        <w:trPr>
          <w:trHeight w:val="317"/>
          <w:jc w:val="center"/>
        </w:trPr>
        <w:tc>
          <w:tcPr>
            <w:tcW w:w="36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0,20 - 0,399</w:t>
            </w:r>
          </w:p>
        </w:tc>
        <w:tc>
          <w:tcPr>
            <w:tcW w:w="29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Rendah</w:t>
            </w:r>
          </w:p>
        </w:tc>
      </w:tr>
      <w:tr w:rsidR="00D11C77" w:rsidRPr="00C92762" w:rsidTr="00952D09">
        <w:trPr>
          <w:trHeight w:val="317"/>
          <w:jc w:val="center"/>
        </w:trPr>
        <w:tc>
          <w:tcPr>
            <w:tcW w:w="3607" w:type="dxa"/>
            <w:noWrap/>
            <w:hideMark/>
          </w:tcPr>
          <w:p w:rsidR="00D11C77" w:rsidRPr="00C92762" w:rsidRDefault="00D11C77" w:rsidP="00952D09">
            <w:pPr>
              <w:jc w:val="center"/>
              <w:rPr>
                <w:rFonts w:ascii="Times New Roman" w:eastAsia="Times New Roman" w:hAnsi="Times New Roman" w:cs="Times New Roman"/>
                <w:b/>
                <w:color w:val="000000"/>
                <w:sz w:val="24"/>
                <w:szCs w:val="24"/>
              </w:rPr>
            </w:pPr>
            <w:r w:rsidRPr="00C92762">
              <w:rPr>
                <w:rFonts w:ascii="Times New Roman" w:eastAsia="Times New Roman" w:hAnsi="Times New Roman" w:cs="Times New Roman"/>
                <w:b/>
                <w:color w:val="000000"/>
                <w:sz w:val="24"/>
                <w:szCs w:val="24"/>
              </w:rPr>
              <w:t>0,40 - 0,599</w:t>
            </w:r>
          </w:p>
        </w:tc>
        <w:tc>
          <w:tcPr>
            <w:tcW w:w="2907" w:type="dxa"/>
            <w:noWrap/>
            <w:hideMark/>
          </w:tcPr>
          <w:p w:rsidR="00D11C77" w:rsidRPr="00C92762" w:rsidRDefault="00D11C77" w:rsidP="00952D09">
            <w:pPr>
              <w:jc w:val="center"/>
              <w:rPr>
                <w:rFonts w:ascii="Times New Roman" w:eastAsia="Times New Roman" w:hAnsi="Times New Roman" w:cs="Times New Roman"/>
                <w:b/>
                <w:color w:val="000000"/>
                <w:sz w:val="24"/>
                <w:szCs w:val="24"/>
              </w:rPr>
            </w:pPr>
            <w:r w:rsidRPr="00C92762">
              <w:rPr>
                <w:rFonts w:ascii="Times New Roman" w:eastAsia="Times New Roman" w:hAnsi="Times New Roman" w:cs="Times New Roman"/>
                <w:b/>
                <w:color w:val="000000"/>
                <w:sz w:val="24"/>
                <w:szCs w:val="24"/>
              </w:rPr>
              <w:t>Sedang</w:t>
            </w:r>
          </w:p>
        </w:tc>
      </w:tr>
      <w:tr w:rsidR="00D11C77" w:rsidRPr="00C92762" w:rsidTr="00952D09">
        <w:trPr>
          <w:trHeight w:val="317"/>
          <w:jc w:val="center"/>
        </w:trPr>
        <w:tc>
          <w:tcPr>
            <w:tcW w:w="36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0,60 - 0,799</w:t>
            </w:r>
          </w:p>
        </w:tc>
        <w:tc>
          <w:tcPr>
            <w:tcW w:w="29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Kuat</w:t>
            </w:r>
          </w:p>
        </w:tc>
      </w:tr>
      <w:tr w:rsidR="00D11C77" w:rsidRPr="00C92762" w:rsidTr="00952D09">
        <w:trPr>
          <w:trHeight w:val="317"/>
          <w:jc w:val="center"/>
        </w:trPr>
        <w:tc>
          <w:tcPr>
            <w:tcW w:w="36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0,80 - 1,000</w:t>
            </w:r>
          </w:p>
        </w:tc>
        <w:tc>
          <w:tcPr>
            <w:tcW w:w="2907" w:type="dxa"/>
            <w:noWrap/>
            <w:hideMark/>
          </w:tcPr>
          <w:p w:rsidR="00D11C77" w:rsidRPr="00C92762" w:rsidRDefault="00D11C77" w:rsidP="00952D09">
            <w:pPr>
              <w:jc w:val="center"/>
              <w:rPr>
                <w:rFonts w:ascii="Times New Roman" w:eastAsia="Times New Roman" w:hAnsi="Times New Roman" w:cs="Times New Roman"/>
                <w:color w:val="000000"/>
                <w:sz w:val="24"/>
                <w:szCs w:val="24"/>
              </w:rPr>
            </w:pPr>
            <w:r w:rsidRPr="00C92762">
              <w:rPr>
                <w:rFonts w:ascii="Times New Roman" w:eastAsia="Times New Roman" w:hAnsi="Times New Roman" w:cs="Times New Roman"/>
                <w:color w:val="000000"/>
                <w:sz w:val="24"/>
                <w:szCs w:val="24"/>
              </w:rPr>
              <w:t>Sangat Kuat</w:t>
            </w:r>
          </w:p>
        </w:tc>
      </w:tr>
    </w:tbl>
    <w:p w:rsidR="00D11C77" w:rsidRPr="00A844FC" w:rsidRDefault="00D11C77" w:rsidP="00A844FC">
      <w:pPr>
        <w:spacing w:after="0" w:line="360" w:lineRule="auto"/>
        <w:jc w:val="center"/>
        <w:rPr>
          <w:rFonts w:ascii="Times New Roman" w:hAnsi="Times New Roman" w:cs="Times New Roman"/>
          <w:b/>
          <w:sz w:val="24"/>
          <w:szCs w:val="24"/>
        </w:rPr>
      </w:pPr>
      <w:r w:rsidRPr="00A844FC">
        <w:rPr>
          <w:rFonts w:ascii="Times New Roman" w:hAnsi="Times New Roman" w:cs="Times New Roman"/>
          <w:b/>
          <w:sz w:val="24"/>
          <w:szCs w:val="24"/>
        </w:rPr>
        <w:t>Sumber: Sugiyono (2012:250)</w:t>
      </w:r>
    </w:p>
    <w:p w:rsidR="00D11C77" w:rsidRPr="00C92762" w:rsidRDefault="00D11C77" w:rsidP="00D11C77">
      <w:pPr>
        <w:pStyle w:val="ListParagraph"/>
        <w:spacing w:after="0" w:line="360" w:lineRule="auto"/>
        <w:ind w:left="660"/>
        <w:jc w:val="center"/>
        <w:rPr>
          <w:rFonts w:ascii="Times New Roman" w:hAnsi="Times New Roman" w:cs="Times New Roman"/>
          <w:b/>
          <w:sz w:val="24"/>
          <w:szCs w:val="24"/>
        </w:rPr>
      </w:pPr>
    </w:p>
    <w:p w:rsidR="00D11C77" w:rsidRPr="00C92762" w:rsidRDefault="00D11C77" w:rsidP="00D11C77">
      <w:pPr>
        <w:spacing w:after="0" w:line="480" w:lineRule="auto"/>
        <w:ind w:firstLine="660"/>
        <w:jc w:val="both"/>
        <w:rPr>
          <w:rFonts w:ascii="Times New Roman" w:hAnsi="Times New Roman" w:cs="Times New Roman"/>
          <w:sz w:val="24"/>
          <w:szCs w:val="24"/>
        </w:rPr>
      </w:pPr>
      <w:r w:rsidRPr="00C92762">
        <w:rPr>
          <w:rFonts w:ascii="Times New Roman" w:hAnsi="Times New Roman" w:cs="Times New Roman"/>
          <w:sz w:val="24"/>
          <w:szCs w:val="24"/>
        </w:rPr>
        <w:t>Berdasarkan hasil pengolahan data de</w:t>
      </w:r>
      <w:r w:rsidR="00A36CE3">
        <w:rPr>
          <w:rFonts w:ascii="Times New Roman" w:hAnsi="Times New Roman" w:cs="Times New Roman"/>
          <w:sz w:val="24"/>
          <w:szCs w:val="24"/>
        </w:rPr>
        <w:t>ngan menggunakan program SPSS 24</w:t>
      </w:r>
      <w:r w:rsidRPr="00C92762">
        <w:rPr>
          <w:rFonts w:ascii="Times New Roman" w:hAnsi="Times New Roman" w:cs="Times New Roman"/>
          <w:sz w:val="24"/>
          <w:szCs w:val="24"/>
        </w:rPr>
        <w:t>, diperoleh hasil sebagai berikut:</w:t>
      </w:r>
    </w:p>
    <w:p w:rsidR="00C87A20" w:rsidRPr="00C87A20" w:rsidRDefault="00D11C77" w:rsidP="001A1BEB">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Korelasi berganda digunakan u</w:t>
      </w:r>
      <w:r w:rsidRPr="00C92762">
        <w:rPr>
          <w:rFonts w:ascii="Times New Roman" w:hAnsi="Times New Roman" w:cs="Times New Roman"/>
          <w:sz w:val="24"/>
          <w:szCs w:val="24"/>
          <w:lang w:val="sv-SE"/>
        </w:rPr>
        <w:t xml:space="preserve">ntuk mengukur seberapa kuat hubungan antara </w:t>
      </w:r>
      <w:r w:rsidR="00897466">
        <w:rPr>
          <w:rFonts w:ascii="Times New Roman" w:hAnsi="Times New Roman" w:cs="Times New Roman"/>
          <w:sz w:val="24"/>
          <w:szCs w:val="24"/>
        </w:rPr>
        <w:t xml:space="preserve">profitabilitas, </w:t>
      </w:r>
      <w:r w:rsidRPr="00C92762">
        <w:rPr>
          <w:rFonts w:ascii="Times New Roman" w:hAnsi="Times New Roman" w:cs="Times New Roman"/>
          <w:sz w:val="24"/>
          <w:szCs w:val="24"/>
        </w:rPr>
        <w:t>kebijakan dividen, kebijakan hutang dan nilai perusahaan pada p</w:t>
      </w:r>
      <w:r w:rsidR="00897466">
        <w:rPr>
          <w:rFonts w:ascii="Times New Roman" w:hAnsi="Times New Roman" w:cs="Times New Roman"/>
          <w:sz w:val="24"/>
          <w:szCs w:val="24"/>
        </w:rPr>
        <w:t>erusahaan manufaktu</w:t>
      </w:r>
      <w:r w:rsidR="00A36CE3">
        <w:rPr>
          <w:rFonts w:ascii="Times New Roman" w:hAnsi="Times New Roman" w:cs="Times New Roman"/>
          <w:sz w:val="24"/>
          <w:szCs w:val="24"/>
        </w:rPr>
        <w:t>r</w:t>
      </w:r>
      <w:r w:rsidR="00897466">
        <w:rPr>
          <w:rFonts w:ascii="Times New Roman" w:hAnsi="Times New Roman" w:cs="Times New Roman"/>
          <w:sz w:val="24"/>
          <w:szCs w:val="24"/>
        </w:rPr>
        <w:t xml:space="preserve"> periode 2012-2016</w:t>
      </w:r>
      <w:r w:rsidRPr="00C92762">
        <w:rPr>
          <w:rFonts w:ascii="Times New Roman" w:hAnsi="Times New Roman" w:cs="Times New Roman"/>
          <w:sz w:val="24"/>
          <w:szCs w:val="24"/>
        </w:rPr>
        <w:t xml:space="preserve"> </w:t>
      </w:r>
      <w:r w:rsidRPr="00C92762">
        <w:rPr>
          <w:rFonts w:ascii="Times New Roman" w:hAnsi="Times New Roman" w:cs="Times New Roman"/>
          <w:sz w:val="24"/>
          <w:szCs w:val="24"/>
          <w:lang w:val="sv-SE"/>
        </w:rPr>
        <w:t xml:space="preserve">secara simultan. berdasarkan hasil pengolahan diperoleh koefisien korelasi berganda antara </w:t>
      </w:r>
      <w:r w:rsidR="00C47E00">
        <w:rPr>
          <w:rFonts w:ascii="Times New Roman" w:hAnsi="Times New Roman" w:cs="Times New Roman"/>
          <w:sz w:val="24"/>
          <w:szCs w:val="24"/>
        </w:rPr>
        <w:t xml:space="preserve">profitabilitas, </w:t>
      </w:r>
      <w:r w:rsidRPr="00C92762">
        <w:rPr>
          <w:rFonts w:ascii="Times New Roman" w:hAnsi="Times New Roman" w:cs="Times New Roman"/>
          <w:sz w:val="24"/>
          <w:szCs w:val="24"/>
        </w:rPr>
        <w:t xml:space="preserve">kebijakan dividen, kebijakan hutang terhadap nilai perusahaan </w:t>
      </w:r>
      <w:r w:rsidRPr="00C92762">
        <w:rPr>
          <w:rFonts w:ascii="Times New Roman" w:hAnsi="Times New Roman" w:cs="Times New Roman"/>
          <w:sz w:val="24"/>
          <w:szCs w:val="24"/>
          <w:lang w:val="sv-SE"/>
        </w:rPr>
        <w:t>secara simulta</w:t>
      </w:r>
      <w:r w:rsidRPr="00C92762">
        <w:rPr>
          <w:rFonts w:ascii="Times New Roman" w:hAnsi="Times New Roman" w:cs="Times New Roman"/>
          <w:sz w:val="24"/>
          <w:szCs w:val="24"/>
        </w:rPr>
        <w:t>n.</w:t>
      </w:r>
    </w:p>
    <w:p w:rsidR="00D11C77" w:rsidRPr="00C47E00" w:rsidRDefault="00D11C77" w:rsidP="00022A00">
      <w:pPr>
        <w:autoSpaceDE w:val="0"/>
        <w:autoSpaceDN w:val="0"/>
        <w:adjustRightInd w:val="0"/>
        <w:spacing w:after="0" w:line="360" w:lineRule="auto"/>
        <w:jc w:val="center"/>
        <w:rPr>
          <w:rFonts w:ascii="Times New Roman" w:hAnsi="Times New Roman" w:cs="Times New Roman"/>
          <w:b/>
          <w:sz w:val="24"/>
          <w:szCs w:val="24"/>
        </w:rPr>
      </w:pPr>
      <w:r w:rsidRPr="00C47E00">
        <w:rPr>
          <w:rFonts w:ascii="Times New Roman" w:hAnsi="Times New Roman" w:cs="Times New Roman"/>
          <w:b/>
          <w:sz w:val="24"/>
          <w:szCs w:val="24"/>
          <w:lang w:val="sv-SE"/>
        </w:rPr>
        <w:t>Tabel 4.</w:t>
      </w:r>
      <w:r w:rsidR="001C1D1E">
        <w:rPr>
          <w:rFonts w:ascii="Times New Roman" w:hAnsi="Times New Roman" w:cs="Times New Roman"/>
          <w:b/>
          <w:sz w:val="24"/>
          <w:szCs w:val="24"/>
        </w:rPr>
        <w:t>11</w:t>
      </w:r>
    </w:p>
    <w:p w:rsidR="00D11C77" w:rsidRPr="00C47E00" w:rsidRDefault="00D11C77" w:rsidP="00022A00">
      <w:pPr>
        <w:autoSpaceDE w:val="0"/>
        <w:autoSpaceDN w:val="0"/>
        <w:adjustRightInd w:val="0"/>
        <w:spacing w:after="0" w:line="360" w:lineRule="auto"/>
        <w:jc w:val="center"/>
        <w:rPr>
          <w:rFonts w:ascii="Times New Roman" w:hAnsi="Times New Roman" w:cs="Times New Roman"/>
          <w:b/>
          <w:sz w:val="24"/>
          <w:szCs w:val="24"/>
        </w:rPr>
      </w:pPr>
      <w:r w:rsidRPr="00C47E00">
        <w:rPr>
          <w:rFonts w:ascii="Times New Roman" w:hAnsi="Times New Roman" w:cs="Times New Roman"/>
          <w:b/>
          <w:sz w:val="24"/>
          <w:szCs w:val="24"/>
        </w:rPr>
        <w:t>Hasil Koefisien Korelasi</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21"/>
        <w:gridCol w:w="1447"/>
        <w:gridCol w:w="1534"/>
        <w:gridCol w:w="2073"/>
        <w:gridCol w:w="1763"/>
      </w:tblGrid>
      <w:tr w:rsidR="00C47E00" w:rsidRPr="00C92762" w:rsidTr="00CE471C">
        <w:trPr>
          <w:cantSplit/>
          <w:trHeight w:val="309"/>
        </w:trPr>
        <w:tc>
          <w:tcPr>
            <w:tcW w:w="7938" w:type="dxa"/>
            <w:gridSpan w:val="5"/>
            <w:tcBorders>
              <w:top w:val="nil"/>
              <w:left w:val="nil"/>
              <w:bottom w:val="nil"/>
              <w:right w:val="nil"/>
            </w:tcBorders>
            <w:shd w:val="clear" w:color="auto" w:fill="FFFFFF"/>
            <w:vAlign w:val="center"/>
          </w:tcPr>
          <w:p w:rsidR="00C47E00" w:rsidRPr="00C92762" w:rsidRDefault="00C47E00"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b/>
                <w:bCs/>
                <w:color w:val="000000"/>
                <w:sz w:val="24"/>
                <w:szCs w:val="24"/>
              </w:rPr>
              <w:t>Model Summary</w:t>
            </w:r>
          </w:p>
        </w:tc>
      </w:tr>
      <w:tr w:rsidR="00C47E00" w:rsidRPr="00C92762" w:rsidTr="00CE471C">
        <w:trPr>
          <w:cantSplit/>
          <w:trHeight w:val="619"/>
        </w:trPr>
        <w:tc>
          <w:tcPr>
            <w:tcW w:w="112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C47E00" w:rsidRPr="00C92762" w:rsidRDefault="00C47E00"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Model</w:t>
            </w:r>
          </w:p>
        </w:tc>
        <w:tc>
          <w:tcPr>
            <w:tcW w:w="1447" w:type="dxa"/>
            <w:tcBorders>
              <w:top w:val="single" w:sz="16" w:space="0" w:color="000000"/>
              <w:left w:val="single" w:sz="16" w:space="0" w:color="000000"/>
              <w:bottom w:val="single" w:sz="16" w:space="0" w:color="000000"/>
            </w:tcBorders>
            <w:shd w:val="clear" w:color="auto" w:fill="FFFFFF"/>
            <w:vAlign w:val="bottom"/>
          </w:tcPr>
          <w:p w:rsidR="00C47E00" w:rsidRPr="00C92762" w:rsidRDefault="00C47E00"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w:t>
            </w:r>
          </w:p>
        </w:tc>
        <w:tc>
          <w:tcPr>
            <w:tcW w:w="1534" w:type="dxa"/>
            <w:tcBorders>
              <w:top w:val="single" w:sz="16" w:space="0" w:color="000000"/>
              <w:bottom w:val="single" w:sz="16" w:space="0" w:color="000000"/>
            </w:tcBorders>
            <w:shd w:val="clear" w:color="auto" w:fill="FFFFFF"/>
            <w:vAlign w:val="bottom"/>
          </w:tcPr>
          <w:p w:rsidR="00C47E00" w:rsidRPr="00C92762" w:rsidRDefault="00C47E00"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 Square</w:t>
            </w:r>
          </w:p>
        </w:tc>
        <w:tc>
          <w:tcPr>
            <w:tcW w:w="2073" w:type="dxa"/>
            <w:tcBorders>
              <w:top w:val="single" w:sz="16" w:space="0" w:color="000000"/>
              <w:bottom w:val="single" w:sz="16" w:space="0" w:color="000000"/>
            </w:tcBorders>
            <w:shd w:val="clear" w:color="auto" w:fill="FFFFFF"/>
            <w:vAlign w:val="bottom"/>
          </w:tcPr>
          <w:p w:rsidR="00C47E00" w:rsidRPr="00C92762" w:rsidRDefault="00C47E00"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Adjusted R Square</w:t>
            </w:r>
          </w:p>
        </w:tc>
        <w:tc>
          <w:tcPr>
            <w:tcW w:w="1763" w:type="dxa"/>
            <w:tcBorders>
              <w:top w:val="single" w:sz="16" w:space="0" w:color="000000"/>
              <w:bottom w:val="single" w:sz="16" w:space="0" w:color="000000"/>
              <w:right w:val="single" w:sz="16" w:space="0" w:color="000000"/>
            </w:tcBorders>
            <w:shd w:val="clear" w:color="auto" w:fill="FFFFFF"/>
            <w:vAlign w:val="bottom"/>
          </w:tcPr>
          <w:p w:rsidR="00C47E00" w:rsidRPr="00C92762" w:rsidRDefault="00C47E00"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Std. Error of the Estimate</w:t>
            </w:r>
          </w:p>
        </w:tc>
      </w:tr>
      <w:tr w:rsidR="00C47E00" w:rsidRPr="00C92762" w:rsidTr="00CE471C">
        <w:trPr>
          <w:cantSplit/>
          <w:trHeight w:val="326"/>
        </w:trPr>
        <w:tc>
          <w:tcPr>
            <w:tcW w:w="1121" w:type="dxa"/>
            <w:tcBorders>
              <w:top w:val="single" w:sz="16" w:space="0" w:color="000000"/>
              <w:left w:val="single" w:sz="16" w:space="0" w:color="000000"/>
              <w:bottom w:val="single" w:sz="16" w:space="0" w:color="000000"/>
              <w:right w:val="single" w:sz="16" w:space="0" w:color="000000"/>
            </w:tcBorders>
            <w:shd w:val="clear" w:color="auto" w:fill="FFFFFF"/>
          </w:tcPr>
          <w:p w:rsidR="00C47E00" w:rsidRPr="00C92762" w:rsidRDefault="00C47E00"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1</w:t>
            </w:r>
          </w:p>
        </w:tc>
        <w:tc>
          <w:tcPr>
            <w:tcW w:w="1447" w:type="dxa"/>
            <w:tcBorders>
              <w:top w:val="single" w:sz="16" w:space="0" w:color="000000"/>
              <w:left w:val="single" w:sz="16" w:space="0" w:color="000000"/>
              <w:bottom w:val="single" w:sz="16" w:space="0" w:color="000000"/>
            </w:tcBorders>
            <w:shd w:val="clear" w:color="auto" w:fill="FFFFFF"/>
            <w:vAlign w:val="center"/>
          </w:tcPr>
          <w:p w:rsidR="00C47E00" w:rsidRPr="00C92762" w:rsidRDefault="00C47E00"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,590</w:t>
            </w:r>
            <w:r w:rsidRPr="00C92762">
              <w:rPr>
                <w:rFonts w:ascii="Times New Roman" w:hAnsi="Times New Roman" w:cs="Times New Roman"/>
                <w:color w:val="000000"/>
                <w:sz w:val="24"/>
                <w:szCs w:val="24"/>
                <w:vertAlign w:val="superscript"/>
              </w:rPr>
              <w:t>a</w:t>
            </w:r>
          </w:p>
        </w:tc>
        <w:tc>
          <w:tcPr>
            <w:tcW w:w="1534" w:type="dxa"/>
            <w:tcBorders>
              <w:top w:val="single" w:sz="16" w:space="0" w:color="000000"/>
              <w:bottom w:val="single" w:sz="16" w:space="0" w:color="000000"/>
            </w:tcBorders>
            <w:shd w:val="clear" w:color="auto" w:fill="FFFFFF"/>
            <w:vAlign w:val="center"/>
          </w:tcPr>
          <w:p w:rsidR="00C47E00" w:rsidRPr="00C92762" w:rsidRDefault="00C47E00"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,349</w:t>
            </w:r>
          </w:p>
        </w:tc>
        <w:tc>
          <w:tcPr>
            <w:tcW w:w="2073" w:type="dxa"/>
            <w:tcBorders>
              <w:top w:val="single" w:sz="16" w:space="0" w:color="000000"/>
              <w:bottom w:val="single" w:sz="16" w:space="0" w:color="000000"/>
            </w:tcBorders>
            <w:shd w:val="clear" w:color="auto" w:fill="FFFFFF"/>
            <w:vAlign w:val="center"/>
          </w:tcPr>
          <w:p w:rsidR="00C47E00" w:rsidRPr="00C92762" w:rsidRDefault="00C47E00" w:rsidP="00C47E00">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C92762">
              <w:rPr>
                <w:rFonts w:ascii="Times New Roman" w:hAnsi="Times New Roman" w:cs="Times New Roman"/>
                <w:color w:val="000000"/>
                <w:sz w:val="24"/>
                <w:szCs w:val="24"/>
              </w:rPr>
              <w:t>,</w:t>
            </w:r>
            <w:r>
              <w:rPr>
                <w:rFonts w:ascii="Times New Roman" w:hAnsi="Times New Roman" w:cs="Times New Roman"/>
                <w:color w:val="000000"/>
                <w:sz w:val="24"/>
                <w:szCs w:val="24"/>
              </w:rPr>
              <w:t>273</w:t>
            </w:r>
          </w:p>
        </w:tc>
        <w:tc>
          <w:tcPr>
            <w:tcW w:w="1763" w:type="dxa"/>
            <w:tcBorders>
              <w:top w:val="single" w:sz="16" w:space="0" w:color="000000"/>
              <w:bottom w:val="single" w:sz="16" w:space="0" w:color="000000"/>
              <w:right w:val="single" w:sz="16" w:space="0" w:color="000000"/>
            </w:tcBorders>
            <w:shd w:val="clear" w:color="auto" w:fill="FFFFFF"/>
            <w:vAlign w:val="center"/>
          </w:tcPr>
          <w:p w:rsidR="00C47E00" w:rsidRPr="00C92762" w:rsidRDefault="00C47E00"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21,68855</w:t>
            </w:r>
          </w:p>
        </w:tc>
      </w:tr>
      <w:tr w:rsidR="00C47E00" w:rsidRPr="00C92762" w:rsidTr="00CE471C">
        <w:trPr>
          <w:cantSplit/>
          <w:trHeight w:val="309"/>
        </w:trPr>
        <w:tc>
          <w:tcPr>
            <w:tcW w:w="7938" w:type="dxa"/>
            <w:gridSpan w:val="5"/>
            <w:tcBorders>
              <w:top w:val="nil"/>
              <w:left w:val="nil"/>
              <w:bottom w:val="nil"/>
              <w:right w:val="nil"/>
            </w:tcBorders>
            <w:shd w:val="clear" w:color="auto" w:fill="FFFFFF"/>
          </w:tcPr>
          <w:p w:rsidR="00C47E00" w:rsidRPr="00C92762" w:rsidRDefault="00C47E00"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a.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bl>
    <w:p w:rsidR="00022A00" w:rsidRPr="001A1BEB" w:rsidRDefault="0065225B" w:rsidP="001A1BEB">
      <w:pPr>
        <w:spacing w:after="0" w:line="492" w:lineRule="auto"/>
        <w:jc w:val="center"/>
        <w:rPr>
          <w:rFonts w:ascii="Times New Roman" w:eastAsia="Times New Roman" w:hAnsi="Times New Roman" w:cs="Times New Roman"/>
          <w:b/>
          <w:color w:val="000000" w:themeColor="text1"/>
          <w:sz w:val="24"/>
          <w:szCs w:val="24"/>
          <w:lang w:eastAsia="en-GB"/>
        </w:rPr>
      </w:pPr>
      <w:r w:rsidRPr="00737F9A">
        <w:rPr>
          <w:rFonts w:ascii="Times New Roman" w:eastAsia="Times New Roman" w:hAnsi="Times New Roman" w:cs="Times New Roman"/>
          <w:b/>
          <w:color w:val="000000" w:themeColor="text1"/>
          <w:sz w:val="24"/>
          <w:szCs w:val="24"/>
          <w:lang w:eastAsia="en-GB"/>
        </w:rPr>
        <w:t xml:space="preserve">Sumber : Lampiran </w:t>
      </w:r>
      <w:r w:rsidRPr="001C1D1E">
        <w:rPr>
          <w:rFonts w:ascii="Times New Roman" w:eastAsia="Times New Roman" w:hAnsi="Times New Roman" w:cs="Times New Roman"/>
          <w:b/>
          <w:i/>
          <w:color w:val="000000" w:themeColor="text1"/>
          <w:sz w:val="24"/>
          <w:szCs w:val="24"/>
          <w:lang w:eastAsia="en-GB"/>
        </w:rPr>
        <w:t xml:space="preserve">Output </w:t>
      </w:r>
      <w:r w:rsidRPr="00A36CE3">
        <w:rPr>
          <w:rFonts w:ascii="Times New Roman" w:eastAsia="Times New Roman" w:hAnsi="Times New Roman" w:cs="Times New Roman"/>
          <w:b/>
          <w:color w:val="000000" w:themeColor="text1"/>
          <w:sz w:val="24"/>
          <w:szCs w:val="24"/>
          <w:lang w:eastAsia="en-GB"/>
        </w:rPr>
        <w:t>SPSS,</w:t>
      </w:r>
      <w:r w:rsidRPr="00737F9A">
        <w:rPr>
          <w:rFonts w:ascii="Times New Roman" w:eastAsia="Times New Roman" w:hAnsi="Times New Roman" w:cs="Times New Roman"/>
          <w:b/>
          <w:color w:val="000000" w:themeColor="text1"/>
          <w:sz w:val="24"/>
          <w:szCs w:val="24"/>
          <w:lang w:eastAsia="en-GB"/>
        </w:rPr>
        <w:t xml:space="preserve"> data diolah.</w:t>
      </w:r>
    </w:p>
    <w:p w:rsidR="00194816" w:rsidRDefault="00194816" w:rsidP="00194816">
      <w:pPr>
        <w:pStyle w:val="BodyTextIndent2"/>
        <w:spacing w:after="0"/>
        <w:ind w:left="0" w:firstLine="720"/>
        <w:jc w:val="both"/>
        <w:rPr>
          <w:rFonts w:ascii="Times New Roman" w:hAnsi="Times New Roman" w:cs="Times New Roman"/>
          <w:sz w:val="24"/>
          <w:szCs w:val="24"/>
        </w:rPr>
      </w:pPr>
      <w:r w:rsidRPr="00C92762">
        <w:rPr>
          <w:rFonts w:ascii="Times New Roman" w:hAnsi="Times New Roman" w:cs="Times New Roman"/>
          <w:sz w:val="24"/>
          <w:szCs w:val="24"/>
          <w:lang w:val="sv-SE"/>
        </w:rPr>
        <w:lastRenderedPageBreak/>
        <w:t>Pada</w:t>
      </w:r>
      <w:r w:rsidRPr="00C92762">
        <w:rPr>
          <w:rFonts w:ascii="Times New Roman" w:hAnsi="Times New Roman" w:cs="Times New Roman"/>
          <w:sz w:val="24"/>
          <w:szCs w:val="24"/>
        </w:rPr>
        <w:t xml:space="preserve"> tabel </w:t>
      </w:r>
      <w:r w:rsidRPr="00C92762">
        <w:rPr>
          <w:rFonts w:ascii="Times New Roman" w:hAnsi="Times New Roman" w:cs="Times New Roman"/>
          <w:sz w:val="24"/>
          <w:szCs w:val="24"/>
          <w:lang w:val="sv-SE"/>
        </w:rPr>
        <w:t>4.</w:t>
      </w:r>
      <w:r w:rsidR="009A7A6B">
        <w:rPr>
          <w:rFonts w:ascii="Times New Roman" w:hAnsi="Times New Roman" w:cs="Times New Roman"/>
          <w:sz w:val="24"/>
          <w:szCs w:val="24"/>
        </w:rPr>
        <w:t>10</w:t>
      </w:r>
      <w:r w:rsidRPr="00C92762">
        <w:rPr>
          <w:rFonts w:ascii="Times New Roman" w:hAnsi="Times New Roman" w:cs="Times New Roman"/>
          <w:sz w:val="24"/>
          <w:szCs w:val="24"/>
        </w:rPr>
        <w:t xml:space="preserve"> di atas dapat </w:t>
      </w:r>
      <w:r w:rsidRPr="00C92762">
        <w:rPr>
          <w:rFonts w:ascii="Times New Roman" w:hAnsi="Times New Roman" w:cs="Times New Roman"/>
          <w:sz w:val="24"/>
          <w:szCs w:val="24"/>
          <w:lang w:val="sv-SE"/>
        </w:rPr>
        <w:t>dilihat</w:t>
      </w:r>
      <w:r w:rsidRPr="00C92762">
        <w:rPr>
          <w:rFonts w:ascii="Times New Roman" w:hAnsi="Times New Roman" w:cs="Times New Roman"/>
          <w:sz w:val="24"/>
          <w:szCs w:val="24"/>
        </w:rPr>
        <w:t xml:space="preserve"> bahwa nilai koefisien korelasi </w:t>
      </w:r>
      <w:r w:rsidRPr="00C92762">
        <w:rPr>
          <w:rFonts w:ascii="Times New Roman" w:hAnsi="Times New Roman" w:cs="Times New Roman"/>
          <w:sz w:val="24"/>
          <w:szCs w:val="24"/>
          <w:lang w:val="sv-SE"/>
        </w:rPr>
        <w:t>antara</w:t>
      </w:r>
      <w:r w:rsidR="009A7A6B">
        <w:rPr>
          <w:rFonts w:ascii="Times New Roman" w:hAnsi="Times New Roman" w:cs="Times New Roman"/>
          <w:sz w:val="24"/>
          <w:szCs w:val="24"/>
        </w:rPr>
        <w:t xml:space="preserve"> profitabilitas,</w:t>
      </w:r>
      <w:r w:rsidRPr="00C92762">
        <w:rPr>
          <w:rFonts w:ascii="Times New Roman" w:hAnsi="Times New Roman" w:cs="Times New Roman"/>
          <w:sz w:val="24"/>
          <w:szCs w:val="24"/>
          <w:lang w:val="sv-SE"/>
        </w:rPr>
        <w:t xml:space="preserve"> </w:t>
      </w:r>
      <w:r w:rsidRPr="00C92762">
        <w:rPr>
          <w:rFonts w:ascii="Times New Roman" w:hAnsi="Times New Roman" w:cs="Times New Roman"/>
          <w:sz w:val="24"/>
          <w:szCs w:val="24"/>
        </w:rPr>
        <w:t xml:space="preserve">kebijakan </w:t>
      </w:r>
      <w:r w:rsidR="00D64F44">
        <w:rPr>
          <w:rFonts w:ascii="Times New Roman" w:hAnsi="Times New Roman" w:cs="Times New Roman"/>
          <w:sz w:val="24"/>
          <w:szCs w:val="24"/>
        </w:rPr>
        <w:t>hutang</w:t>
      </w:r>
      <w:r w:rsidRPr="00C92762">
        <w:rPr>
          <w:rFonts w:ascii="Times New Roman" w:hAnsi="Times New Roman" w:cs="Times New Roman"/>
          <w:sz w:val="24"/>
          <w:szCs w:val="24"/>
        </w:rPr>
        <w:t xml:space="preserve">, kebijakan </w:t>
      </w:r>
      <w:r w:rsidR="00D64F44">
        <w:rPr>
          <w:rFonts w:ascii="Times New Roman" w:hAnsi="Times New Roman" w:cs="Times New Roman"/>
          <w:sz w:val="24"/>
          <w:szCs w:val="24"/>
        </w:rPr>
        <w:t>dividen</w:t>
      </w:r>
      <w:r w:rsidRPr="00C92762">
        <w:rPr>
          <w:rFonts w:ascii="Times New Roman" w:hAnsi="Times New Roman" w:cs="Times New Roman"/>
          <w:sz w:val="24"/>
          <w:szCs w:val="24"/>
        </w:rPr>
        <w:t xml:space="preserve"> terhadap nilai perusahaan adalah sebesar </w:t>
      </w:r>
      <w:r>
        <w:rPr>
          <w:rFonts w:ascii="Times New Roman" w:hAnsi="Times New Roman" w:cs="Times New Roman"/>
          <w:sz w:val="24"/>
          <w:szCs w:val="24"/>
        </w:rPr>
        <w:t>0,590</w:t>
      </w:r>
      <w:r w:rsidRPr="00C92762">
        <w:rPr>
          <w:rFonts w:ascii="Times New Roman" w:hAnsi="Times New Roman" w:cs="Times New Roman"/>
          <w:sz w:val="24"/>
          <w:szCs w:val="24"/>
        </w:rPr>
        <w:t xml:space="preserve">. Data ini menunjukkan terdapat hubungan </w:t>
      </w:r>
      <w:r>
        <w:rPr>
          <w:rFonts w:ascii="Times New Roman" w:hAnsi="Times New Roman" w:cs="Times New Roman"/>
          <w:sz w:val="24"/>
          <w:szCs w:val="24"/>
        </w:rPr>
        <w:t xml:space="preserve">yang sedang </w:t>
      </w:r>
      <w:r w:rsidRPr="00C92762">
        <w:rPr>
          <w:rFonts w:ascii="Times New Roman" w:hAnsi="Times New Roman" w:cs="Times New Roman"/>
          <w:sz w:val="24"/>
          <w:szCs w:val="24"/>
        </w:rPr>
        <w:t xml:space="preserve">antara </w:t>
      </w:r>
      <w:r>
        <w:rPr>
          <w:rFonts w:ascii="Times New Roman" w:hAnsi="Times New Roman" w:cs="Times New Roman"/>
          <w:sz w:val="24"/>
          <w:szCs w:val="24"/>
        </w:rPr>
        <w:t xml:space="preserve">profitabilitas, </w:t>
      </w:r>
      <w:r w:rsidRPr="00C92762">
        <w:rPr>
          <w:rFonts w:ascii="Times New Roman" w:hAnsi="Times New Roman" w:cs="Times New Roman"/>
          <w:sz w:val="24"/>
          <w:szCs w:val="24"/>
        </w:rPr>
        <w:t xml:space="preserve">kebijakan </w:t>
      </w:r>
      <w:r w:rsidR="00D64F44">
        <w:rPr>
          <w:rFonts w:ascii="Times New Roman" w:hAnsi="Times New Roman" w:cs="Times New Roman"/>
          <w:sz w:val="24"/>
          <w:szCs w:val="24"/>
        </w:rPr>
        <w:t>hutang</w:t>
      </w:r>
      <w:r w:rsidRPr="00C92762">
        <w:rPr>
          <w:rFonts w:ascii="Times New Roman" w:hAnsi="Times New Roman" w:cs="Times New Roman"/>
          <w:sz w:val="24"/>
          <w:szCs w:val="24"/>
        </w:rPr>
        <w:t xml:space="preserve">, kebijakan </w:t>
      </w:r>
      <w:r w:rsidR="00D64F44">
        <w:rPr>
          <w:rFonts w:ascii="Times New Roman" w:hAnsi="Times New Roman" w:cs="Times New Roman"/>
          <w:sz w:val="24"/>
          <w:szCs w:val="24"/>
        </w:rPr>
        <w:t>dividen</w:t>
      </w:r>
      <w:r w:rsidRPr="00C92762">
        <w:rPr>
          <w:rFonts w:ascii="Times New Roman" w:hAnsi="Times New Roman" w:cs="Times New Roman"/>
          <w:sz w:val="24"/>
          <w:szCs w:val="24"/>
        </w:rPr>
        <w:t xml:space="preserve"> terhadap nilai perusahaan, karena berada pada interval </w:t>
      </w:r>
      <w:r>
        <w:rPr>
          <w:rFonts w:ascii="Times New Roman" w:eastAsia="Times New Roman" w:hAnsi="Times New Roman" w:cs="Times New Roman"/>
          <w:color w:val="000000"/>
          <w:sz w:val="24"/>
          <w:szCs w:val="24"/>
        </w:rPr>
        <w:t>0,40 - 0,5</w:t>
      </w:r>
      <w:r w:rsidRPr="00C92762">
        <w:rPr>
          <w:rFonts w:ascii="Times New Roman" w:eastAsia="Times New Roman" w:hAnsi="Times New Roman" w:cs="Times New Roman"/>
          <w:color w:val="000000"/>
          <w:sz w:val="24"/>
          <w:szCs w:val="24"/>
        </w:rPr>
        <w:t>99</w:t>
      </w:r>
      <w:r w:rsidRPr="00C92762">
        <w:rPr>
          <w:rFonts w:ascii="Times New Roman" w:hAnsi="Times New Roman" w:cs="Times New Roman"/>
          <w:sz w:val="24"/>
          <w:szCs w:val="24"/>
        </w:rPr>
        <w:t xml:space="preserve"> (Sugiono ,2012:250).</w:t>
      </w:r>
    </w:p>
    <w:p w:rsidR="00194816" w:rsidRDefault="00194816" w:rsidP="00194816">
      <w:pPr>
        <w:pStyle w:val="BodyTextIndent2"/>
        <w:spacing w:after="0"/>
        <w:ind w:left="0"/>
        <w:jc w:val="both"/>
        <w:rPr>
          <w:rFonts w:ascii="Times New Roman" w:hAnsi="Times New Roman" w:cs="Times New Roman"/>
          <w:sz w:val="24"/>
          <w:szCs w:val="24"/>
        </w:rPr>
      </w:pPr>
    </w:p>
    <w:p w:rsidR="00194816" w:rsidRPr="00C92762" w:rsidRDefault="001C1D1E" w:rsidP="00194816">
      <w:pPr>
        <w:spacing w:after="0" w:line="492"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4.2.5</w:t>
      </w:r>
      <w:r>
        <w:rPr>
          <w:rFonts w:ascii="Times New Roman" w:eastAsia="Times New Roman" w:hAnsi="Times New Roman" w:cs="Times New Roman"/>
          <w:b/>
          <w:sz w:val="24"/>
          <w:szCs w:val="24"/>
        </w:rPr>
        <w:tab/>
      </w:r>
      <w:r w:rsidR="00194816" w:rsidRPr="00C92762">
        <w:rPr>
          <w:rFonts w:ascii="Times New Roman" w:eastAsia="Times New Roman" w:hAnsi="Times New Roman" w:cs="Times New Roman"/>
          <w:b/>
          <w:sz w:val="24"/>
          <w:szCs w:val="24"/>
        </w:rPr>
        <w:t>Analisis Koefisien Determinasi</w:t>
      </w:r>
    </w:p>
    <w:p w:rsidR="00022A00" w:rsidRPr="0093096D" w:rsidRDefault="00194816" w:rsidP="00C87A20">
      <w:pPr>
        <w:spacing w:after="0" w:line="492"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K</w:t>
      </w:r>
      <w:r w:rsidRPr="00C92762">
        <w:rPr>
          <w:rFonts w:ascii="Times New Roman" w:hAnsi="Times New Roman" w:cs="Times New Roman"/>
          <w:snapToGrid w:val="0"/>
          <w:sz w:val="24"/>
          <w:szCs w:val="24"/>
          <w:lang w:val="sv-SE"/>
        </w:rPr>
        <w:t xml:space="preserve">oefisien determinasi merupakan suatu nilai yang menyatakan besar pengaruh secara simultan variabel independen terhadap variabel dependen. Pada permasalahan yang sedang diteliti yaitu pengaruh </w:t>
      </w:r>
      <w:r w:rsidR="00D64F44">
        <w:rPr>
          <w:rFonts w:ascii="Times New Roman" w:hAnsi="Times New Roman" w:cs="Times New Roman"/>
          <w:snapToGrid w:val="0"/>
          <w:sz w:val="24"/>
          <w:szCs w:val="24"/>
        </w:rPr>
        <w:t>Profitabilitas (X</w:t>
      </w:r>
      <w:r w:rsidR="00D64F44">
        <w:rPr>
          <w:rFonts w:ascii="Times New Roman" w:hAnsi="Times New Roman" w:cs="Times New Roman"/>
          <w:snapToGrid w:val="0"/>
          <w:sz w:val="24"/>
          <w:szCs w:val="24"/>
          <w:vertAlign w:val="subscript"/>
        </w:rPr>
        <w:t>1</w:t>
      </w:r>
      <w:r w:rsidR="00D64F44">
        <w:rPr>
          <w:rFonts w:ascii="Times New Roman" w:hAnsi="Times New Roman" w:cs="Times New Roman"/>
          <w:snapToGrid w:val="0"/>
          <w:sz w:val="24"/>
          <w:szCs w:val="24"/>
        </w:rPr>
        <w:t xml:space="preserve">) </w:t>
      </w:r>
      <w:r w:rsidRPr="00C92762">
        <w:rPr>
          <w:rFonts w:ascii="Times New Roman" w:eastAsia="Times New Roman" w:hAnsi="Times New Roman" w:cs="Times New Roman"/>
          <w:bCs/>
          <w:sz w:val="24"/>
          <w:szCs w:val="24"/>
          <w:lang w:eastAsia="id-ID"/>
        </w:rPr>
        <w:t xml:space="preserve">Kebijakan </w:t>
      </w:r>
      <w:r w:rsidR="00D64F44">
        <w:rPr>
          <w:rFonts w:ascii="Times New Roman" w:eastAsia="Times New Roman" w:hAnsi="Times New Roman" w:cs="Times New Roman"/>
          <w:bCs/>
          <w:sz w:val="24"/>
          <w:szCs w:val="24"/>
          <w:lang w:eastAsia="id-ID"/>
        </w:rPr>
        <w:t>Hutang</w:t>
      </w:r>
      <w:r w:rsidRPr="00C92762">
        <w:rPr>
          <w:rFonts w:ascii="Times New Roman" w:eastAsia="Times New Roman" w:hAnsi="Times New Roman" w:cs="Times New Roman"/>
          <w:bCs/>
          <w:sz w:val="24"/>
          <w:szCs w:val="24"/>
          <w:lang w:eastAsia="id-ID"/>
        </w:rPr>
        <w:t xml:space="preserve"> </w:t>
      </w:r>
      <w:r w:rsidRPr="00C92762">
        <w:rPr>
          <w:rFonts w:ascii="Times New Roman" w:hAnsi="Times New Roman" w:cs="Times New Roman"/>
          <w:sz w:val="24"/>
          <w:szCs w:val="24"/>
        </w:rPr>
        <w:t>(X</w:t>
      </w:r>
      <w:r w:rsidR="00D64F44">
        <w:rPr>
          <w:rFonts w:ascii="Times New Roman" w:hAnsi="Times New Roman" w:cs="Times New Roman"/>
          <w:sz w:val="24"/>
          <w:szCs w:val="24"/>
          <w:vertAlign w:val="subscript"/>
        </w:rPr>
        <w:t>2</w:t>
      </w:r>
      <w:r w:rsidRPr="00C92762">
        <w:rPr>
          <w:rFonts w:ascii="Times New Roman" w:hAnsi="Times New Roman" w:cs="Times New Roman"/>
          <w:sz w:val="24"/>
          <w:szCs w:val="24"/>
        </w:rPr>
        <w:t xml:space="preserve">), dan Kebijakan </w:t>
      </w:r>
      <w:r w:rsidR="00D64F44">
        <w:rPr>
          <w:rFonts w:ascii="Times New Roman" w:hAnsi="Times New Roman" w:cs="Times New Roman"/>
          <w:sz w:val="24"/>
          <w:szCs w:val="24"/>
        </w:rPr>
        <w:t>Dividen (X</w:t>
      </w:r>
      <w:r w:rsidR="00D64F44">
        <w:rPr>
          <w:rFonts w:ascii="Times New Roman" w:hAnsi="Times New Roman" w:cs="Times New Roman"/>
          <w:sz w:val="24"/>
          <w:szCs w:val="24"/>
          <w:vertAlign w:val="subscript"/>
        </w:rPr>
        <w:t>3</w:t>
      </w:r>
      <w:r w:rsidRPr="00C92762">
        <w:rPr>
          <w:rFonts w:ascii="Times New Roman" w:hAnsi="Times New Roman" w:cs="Times New Roman"/>
          <w:sz w:val="24"/>
          <w:szCs w:val="24"/>
        </w:rPr>
        <w:t>)</w:t>
      </w:r>
      <w:r w:rsidRPr="00C92762">
        <w:rPr>
          <w:rFonts w:ascii="Times New Roman" w:eastAsia="Times New Roman" w:hAnsi="Times New Roman" w:cs="Times New Roman"/>
          <w:bCs/>
          <w:sz w:val="24"/>
          <w:szCs w:val="24"/>
          <w:lang w:eastAsia="id-ID"/>
        </w:rPr>
        <w:t xml:space="preserve"> </w:t>
      </w:r>
      <w:r w:rsidRPr="00C92762">
        <w:rPr>
          <w:rFonts w:ascii="Times New Roman" w:hAnsi="Times New Roman" w:cs="Times New Roman"/>
          <w:sz w:val="24"/>
          <w:szCs w:val="24"/>
        </w:rPr>
        <w:t xml:space="preserve">secara simultan dalam memberikan kontribusi pengaruh terhadap </w:t>
      </w:r>
      <w:r w:rsidRPr="00C92762">
        <w:rPr>
          <w:rFonts w:ascii="Times New Roman" w:hAnsi="Times New Roman" w:cs="Times New Roman"/>
          <w:bCs/>
          <w:sz w:val="24"/>
          <w:szCs w:val="24"/>
        </w:rPr>
        <w:t>Nilai Perusahaan (Y)</w:t>
      </w:r>
      <w:r w:rsidRPr="00C92762">
        <w:rPr>
          <w:rFonts w:ascii="Times New Roman" w:hAnsi="Times New Roman" w:cs="Times New Roman"/>
          <w:sz w:val="24"/>
          <w:szCs w:val="24"/>
        </w:rPr>
        <w:t xml:space="preserve">. Berdasarkan hasil penelitian, diperoleh </w:t>
      </w:r>
      <w:r w:rsidRPr="00C92762">
        <w:rPr>
          <w:rFonts w:ascii="Times New Roman" w:hAnsi="Times New Roman" w:cs="Times New Roman"/>
          <w:i/>
          <w:iCs/>
          <w:sz w:val="24"/>
          <w:szCs w:val="24"/>
        </w:rPr>
        <w:t>output</w:t>
      </w:r>
      <w:r w:rsidRPr="00C92762">
        <w:rPr>
          <w:rFonts w:ascii="Times New Roman" w:hAnsi="Times New Roman" w:cs="Times New Roman"/>
          <w:sz w:val="24"/>
          <w:szCs w:val="24"/>
        </w:rPr>
        <w:t xml:space="preserve"> sebagai berikut :</w:t>
      </w:r>
    </w:p>
    <w:p w:rsidR="00194816" w:rsidRPr="00C92762" w:rsidRDefault="001C1D1E" w:rsidP="000F5D69">
      <w:pPr>
        <w:spacing w:after="0" w:line="360" w:lineRule="auto"/>
        <w:jc w:val="center"/>
        <w:rPr>
          <w:rFonts w:ascii="Times New Roman" w:hAnsi="Times New Roman" w:cs="Times New Roman"/>
          <w:b/>
          <w:noProof/>
          <w:sz w:val="24"/>
          <w:szCs w:val="24"/>
        </w:rPr>
      </w:pPr>
      <w:r>
        <w:rPr>
          <w:rFonts w:ascii="Times New Roman" w:hAnsi="Times New Roman" w:cs="Times New Roman"/>
          <w:b/>
          <w:noProof/>
          <w:sz w:val="24"/>
          <w:szCs w:val="24"/>
        </w:rPr>
        <w:t>Tabel 4.12</w:t>
      </w:r>
    </w:p>
    <w:p w:rsidR="00194816" w:rsidRPr="000F5D69" w:rsidRDefault="000F5D69" w:rsidP="000F5D69">
      <w:pPr>
        <w:spacing w:after="0" w:line="360" w:lineRule="auto"/>
        <w:ind w:left="-90" w:firstLine="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Koefisien Determinasi</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21"/>
        <w:gridCol w:w="1289"/>
        <w:gridCol w:w="1276"/>
        <w:gridCol w:w="1984"/>
        <w:gridCol w:w="2268"/>
      </w:tblGrid>
      <w:tr w:rsidR="00194816" w:rsidRPr="00C92762" w:rsidTr="00CE471C">
        <w:trPr>
          <w:cantSplit/>
          <w:trHeight w:val="313"/>
        </w:trPr>
        <w:tc>
          <w:tcPr>
            <w:tcW w:w="7938" w:type="dxa"/>
            <w:gridSpan w:val="5"/>
            <w:tcBorders>
              <w:top w:val="nil"/>
              <w:left w:val="nil"/>
              <w:bottom w:val="nil"/>
              <w:right w:val="nil"/>
            </w:tcBorders>
            <w:shd w:val="clear" w:color="auto" w:fill="FFFFFF"/>
            <w:vAlign w:val="center"/>
          </w:tcPr>
          <w:p w:rsidR="00194816" w:rsidRPr="00C92762" w:rsidRDefault="00194816"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b/>
                <w:bCs/>
                <w:color w:val="000000"/>
                <w:sz w:val="24"/>
                <w:szCs w:val="24"/>
              </w:rPr>
              <w:t>Model Summary</w:t>
            </w:r>
          </w:p>
        </w:tc>
      </w:tr>
      <w:tr w:rsidR="00194816" w:rsidRPr="00C92762" w:rsidTr="00CE471C">
        <w:trPr>
          <w:cantSplit/>
          <w:trHeight w:val="625"/>
        </w:trPr>
        <w:tc>
          <w:tcPr>
            <w:tcW w:w="112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194816" w:rsidRPr="00C92762" w:rsidRDefault="00194816"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Model</w:t>
            </w:r>
          </w:p>
        </w:tc>
        <w:tc>
          <w:tcPr>
            <w:tcW w:w="1289" w:type="dxa"/>
            <w:tcBorders>
              <w:top w:val="single" w:sz="16" w:space="0" w:color="000000"/>
              <w:left w:val="single" w:sz="16" w:space="0" w:color="000000"/>
              <w:bottom w:val="single" w:sz="16" w:space="0" w:color="000000"/>
            </w:tcBorders>
            <w:shd w:val="clear" w:color="auto" w:fill="FFFFFF"/>
            <w:vAlign w:val="bottom"/>
          </w:tcPr>
          <w:p w:rsidR="00194816" w:rsidRPr="00C92762" w:rsidRDefault="00194816"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w:t>
            </w:r>
          </w:p>
        </w:tc>
        <w:tc>
          <w:tcPr>
            <w:tcW w:w="1276" w:type="dxa"/>
            <w:tcBorders>
              <w:top w:val="single" w:sz="16" w:space="0" w:color="000000"/>
              <w:bottom w:val="single" w:sz="16" w:space="0" w:color="000000"/>
            </w:tcBorders>
            <w:shd w:val="clear" w:color="auto" w:fill="FFFFFF"/>
            <w:vAlign w:val="bottom"/>
          </w:tcPr>
          <w:p w:rsidR="00194816" w:rsidRPr="00C92762" w:rsidRDefault="00194816"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R Square</w:t>
            </w:r>
          </w:p>
        </w:tc>
        <w:tc>
          <w:tcPr>
            <w:tcW w:w="1984" w:type="dxa"/>
            <w:tcBorders>
              <w:top w:val="single" w:sz="16" w:space="0" w:color="000000"/>
              <w:bottom w:val="single" w:sz="16" w:space="0" w:color="000000"/>
            </w:tcBorders>
            <w:shd w:val="clear" w:color="auto" w:fill="FFFFFF"/>
            <w:vAlign w:val="bottom"/>
          </w:tcPr>
          <w:p w:rsidR="00194816" w:rsidRPr="00C92762" w:rsidRDefault="00194816"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Adjusted R Square</w:t>
            </w:r>
          </w:p>
        </w:tc>
        <w:tc>
          <w:tcPr>
            <w:tcW w:w="2268" w:type="dxa"/>
            <w:tcBorders>
              <w:top w:val="single" w:sz="16" w:space="0" w:color="000000"/>
              <w:bottom w:val="single" w:sz="16" w:space="0" w:color="000000"/>
              <w:right w:val="single" w:sz="16" w:space="0" w:color="000000"/>
            </w:tcBorders>
            <w:shd w:val="clear" w:color="auto" w:fill="FFFFFF"/>
            <w:vAlign w:val="bottom"/>
          </w:tcPr>
          <w:p w:rsidR="00194816" w:rsidRPr="00C92762" w:rsidRDefault="00194816" w:rsidP="00952D09">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C92762">
              <w:rPr>
                <w:rFonts w:ascii="Times New Roman" w:hAnsi="Times New Roman" w:cs="Times New Roman"/>
                <w:color w:val="000000"/>
                <w:sz w:val="24"/>
                <w:szCs w:val="24"/>
              </w:rPr>
              <w:t>Std. Error of the Estimate</w:t>
            </w:r>
          </w:p>
        </w:tc>
      </w:tr>
      <w:tr w:rsidR="00194816" w:rsidRPr="00C92762" w:rsidTr="00CE471C">
        <w:trPr>
          <w:cantSplit/>
          <w:trHeight w:val="313"/>
        </w:trPr>
        <w:tc>
          <w:tcPr>
            <w:tcW w:w="1121" w:type="dxa"/>
            <w:tcBorders>
              <w:top w:val="single" w:sz="16" w:space="0" w:color="000000"/>
              <w:left w:val="single" w:sz="16" w:space="0" w:color="000000"/>
              <w:bottom w:val="single" w:sz="16" w:space="0" w:color="000000"/>
              <w:right w:val="single" w:sz="16" w:space="0" w:color="000000"/>
            </w:tcBorders>
            <w:shd w:val="clear" w:color="auto" w:fill="FFFFFF"/>
          </w:tcPr>
          <w:p w:rsidR="00194816" w:rsidRPr="00C92762" w:rsidRDefault="00194816"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1</w:t>
            </w:r>
          </w:p>
        </w:tc>
        <w:tc>
          <w:tcPr>
            <w:tcW w:w="1289" w:type="dxa"/>
            <w:tcBorders>
              <w:top w:val="single" w:sz="16" w:space="0" w:color="000000"/>
              <w:left w:val="single" w:sz="16" w:space="0" w:color="000000"/>
              <w:bottom w:val="single" w:sz="16" w:space="0" w:color="000000"/>
            </w:tcBorders>
            <w:shd w:val="clear" w:color="auto" w:fill="FFFFFF"/>
            <w:vAlign w:val="center"/>
          </w:tcPr>
          <w:p w:rsidR="00194816" w:rsidRPr="00C92762" w:rsidRDefault="00194816"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,590</w:t>
            </w:r>
            <w:r w:rsidRPr="00C92762">
              <w:rPr>
                <w:rFonts w:ascii="Times New Roman" w:hAnsi="Times New Roman" w:cs="Times New Roman"/>
                <w:color w:val="000000"/>
                <w:sz w:val="24"/>
                <w:szCs w:val="24"/>
                <w:vertAlign w:val="superscript"/>
              </w:rPr>
              <w:t>a</w:t>
            </w:r>
          </w:p>
        </w:tc>
        <w:tc>
          <w:tcPr>
            <w:tcW w:w="1276" w:type="dxa"/>
            <w:tcBorders>
              <w:top w:val="single" w:sz="16" w:space="0" w:color="000000"/>
              <w:bottom w:val="single" w:sz="16" w:space="0" w:color="000000"/>
            </w:tcBorders>
            <w:shd w:val="clear" w:color="auto" w:fill="FFFFFF"/>
            <w:vAlign w:val="center"/>
          </w:tcPr>
          <w:p w:rsidR="00194816" w:rsidRPr="00C92762" w:rsidRDefault="00194816"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,349</w:t>
            </w:r>
          </w:p>
        </w:tc>
        <w:tc>
          <w:tcPr>
            <w:tcW w:w="1984" w:type="dxa"/>
            <w:tcBorders>
              <w:top w:val="single" w:sz="16" w:space="0" w:color="000000"/>
              <w:bottom w:val="single" w:sz="16" w:space="0" w:color="000000"/>
            </w:tcBorders>
            <w:shd w:val="clear" w:color="auto" w:fill="FFFFFF"/>
            <w:vAlign w:val="center"/>
          </w:tcPr>
          <w:p w:rsidR="00194816" w:rsidRPr="00C92762" w:rsidRDefault="00194816"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,273</w:t>
            </w:r>
          </w:p>
        </w:tc>
        <w:tc>
          <w:tcPr>
            <w:tcW w:w="2268" w:type="dxa"/>
            <w:tcBorders>
              <w:top w:val="single" w:sz="16" w:space="0" w:color="000000"/>
              <w:bottom w:val="single" w:sz="16" w:space="0" w:color="000000"/>
              <w:right w:val="single" w:sz="16" w:space="0" w:color="000000"/>
            </w:tcBorders>
            <w:shd w:val="clear" w:color="auto" w:fill="FFFFFF"/>
            <w:vAlign w:val="center"/>
          </w:tcPr>
          <w:p w:rsidR="00194816" w:rsidRPr="00C92762" w:rsidRDefault="00194816" w:rsidP="00952D09">
            <w:pPr>
              <w:autoSpaceDE w:val="0"/>
              <w:autoSpaceDN w:val="0"/>
              <w:adjustRightInd w:val="0"/>
              <w:spacing w:after="0" w:line="320" w:lineRule="atLeast"/>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21,68855</w:t>
            </w:r>
          </w:p>
        </w:tc>
      </w:tr>
      <w:tr w:rsidR="00194816" w:rsidRPr="00C92762" w:rsidTr="00CE471C">
        <w:trPr>
          <w:cantSplit/>
          <w:trHeight w:val="313"/>
        </w:trPr>
        <w:tc>
          <w:tcPr>
            <w:tcW w:w="7938" w:type="dxa"/>
            <w:gridSpan w:val="5"/>
            <w:tcBorders>
              <w:top w:val="nil"/>
              <w:left w:val="nil"/>
              <w:bottom w:val="nil"/>
              <w:right w:val="nil"/>
            </w:tcBorders>
            <w:shd w:val="clear" w:color="auto" w:fill="FFFFFF"/>
          </w:tcPr>
          <w:p w:rsidR="00194816" w:rsidRPr="00C92762" w:rsidRDefault="00194816"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a. Predictors: (Constant), </w:t>
            </w:r>
            <w:r w:rsidR="009A7A6B">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bl>
    <w:p w:rsidR="00737F9A" w:rsidRPr="00737F9A" w:rsidRDefault="00194816" w:rsidP="001C1D1E">
      <w:pPr>
        <w:spacing w:after="0" w:line="492" w:lineRule="auto"/>
        <w:jc w:val="center"/>
        <w:rPr>
          <w:rFonts w:ascii="Times New Roman" w:eastAsia="Times New Roman" w:hAnsi="Times New Roman" w:cs="Times New Roman"/>
          <w:b/>
          <w:color w:val="000000" w:themeColor="text1"/>
          <w:sz w:val="24"/>
          <w:szCs w:val="24"/>
          <w:lang w:eastAsia="en-GB"/>
        </w:rPr>
      </w:pPr>
      <w:r w:rsidRPr="00737F9A">
        <w:rPr>
          <w:rFonts w:ascii="Times New Roman" w:eastAsia="Times New Roman" w:hAnsi="Times New Roman" w:cs="Times New Roman"/>
          <w:b/>
          <w:color w:val="000000" w:themeColor="text1"/>
          <w:sz w:val="24"/>
          <w:szCs w:val="24"/>
          <w:lang w:eastAsia="en-GB"/>
        </w:rPr>
        <w:t>Sumber : Lam</w:t>
      </w:r>
      <w:r w:rsidR="00737F9A">
        <w:rPr>
          <w:rFonts w:ascii="Times New Roman" w:eastAsia="Times New Roman" w:hAnsi="Times New Roman" w:cs="Times New Roman"/>
          <w:b/>
          <w:color w:val="000000" w:themeColor="text1"/>
          <w:sz w:val="24"/>
          <w:szCs w:val="24"/>
          <w:lang w:eastAsia="en-GB"/>
        </w:rPr>
        <w:t xml:space="preserve">piran </w:t>
      </w:r>
      <w:r w:rsidR="00737F9A" w:rsidRPr="001C1D1E">
        <w:rPr>
          <w:rFonts w:ascii="Times New Roman" w:eastAsia="Times New Roman" w:hAnsi="Times New Roman" w:cs="Times New Roman"/>
          <w:b/>
          <w:i/>
          <w:color w:val="000000" w:themeColor="text1"/>
          <w:sz w:val="24"/>
          <w:szCs w:val="24"/>
          <w:lang w:eastAsia="en-GB"/>
        </w:rPr>
        <w:t xml:space="preserve">Output </w:t>
      </w:r>
      <w:r w:rsidR="00737F9A" w:rsidRPr="00A36CE3">
        <w:rPr>
          <w:rFonts w:ascii="Times New Roman" w:eastAsia="Times New Roman" w:hAnsi="Times New Roman" w:cs="Times New Roman"/>
          <w:b/>
          <w:color w:val="000000" w:themeColor="text1"/>
          <w:sz w:val="24"/>
          <w:szCs w:val="24"/>
          <w:lang w:eastAsia="en-GB"/>
        </w:rPr>
        <w:t>SPSS</w:t>
      </w:r>
      <w:r w:rsidR="00737F9A">
        <w:rPr>
          <w:rFonts w:ascii="Times New Roman" w:eastAsia="Times New Roman" w:hAnsi="Times New Roman" w:cs="Times New Roman"/>
          <w:b/>
          <w:color w:val="000000" w:themeColor="text1"/>
          <w:sz w:val="24"/>
          <w:szCs w:val="24"/>
          <w:lang w:eastAsia="en-GB"/>
        </w:rPr>
        <w:t>, data diolah.</w:t>
      </w:r>
    </w:p>
    <w:p w:rsidR="000F5D69" w:rsidRDefault="000F5D69" w:rsidP="00194816">
      <w:pPr>
        <w:spacing w:after="0" w:line="456" w:lineRule="auto"/>
        <w:ind w:firstLine="720"/>
        <w:jc w:val="both"/>
        <w:rPr>
          <w:rFonts w:ascii="Times New Roman" w:eastAsia="Times New Roman" w:hAnsi="Times New Roman" w:cs="Times New Roman"/>
          <w:sz w:val="24"/>
          <w:szCs w:val="24"/>
          <w:lang w:eastAsia="id-ID"/>
        </w:rPr>
      </w:pPr>
    </w:p>
    <w:p w:rsidR="00194816" w:rsidRPr="00C92762" w:rsidRDefault="00194816" w:rsidP="00194816">
      <w:pPr>
        <w:spacing w:after="0" w:line="456" w:lineRule="auto"/>
        <w:ind w:firstLine="720"/>
        <w:jc w:val="both"/>
        <w:rPr>
          <w:rFonts w:ascii="Times New Roman" w:eastAsia="Times New Roman" w:hAnsi="Times New Roman" w:cs="Times New Roman"/>
          <w:sz w:val="24"/>
          <w:szCs w:val="24"/>
          <w:lang w:eastAsia="id-ID"/>
        </w:rPr>
      </w:pPr>
      <w:r w:rsidRPr="00C92762">
        <w:rPr>
          <w:rFonts w:ascii="Times New Roman" w:eastAsia="Times New Roman" w:hAnsi="Times New Roman" w:cs="Times New Roman"/>
          <w:sz w:val="24"/>
          <w:szCs w:val="24"/>
          <w:lang w:eastAsia="id-ID"/>
        </w:rPr>
        <w:t xml:space="preserve">Nilai R pada intinya untuk mengukur seberapa besar hubungan antara independen variabel dengan dependen variabel. Berdasarkan hasil pengujian, diperoleh nilai R sebesar </w:t>
      </w:r>
      <w:r>
        <w:rPr>
          <w:rFonts w:ascii="Times New Roman" w:eastAsia="Times New Roman" w:hAnsi="Times New Roman" w:cs="Times New Roman"/>
          <w:sz w:val="24"/>
          <w:szCs w:val="24"/>
          <w:lang w:eastAsia="id-ID"/>
        </w:rPr>
        <w:t>0,590 (59,00</w:t>
      </w:r>
      <w:r w:rsidRPr="00C92762">
        <w:rPr>
          <w:rFonts w:ascii="Times New Roman" w:eastAsia="Times New Roman" w:hAnsi="Times New Roman" w:cs="Times New Roman"/>
          <w:sz w:val="24"/>
          <w:szCs w:val="24"/>
          <w:lang w:eastAsia="id-ID"/>
        </w:rPr>
        <w:t>%).</w:t>
      </w:r>
      <w:r w:rsidR="009A7A6B">
        <w:rPr>
          <w:rFonts w:ascii="Times New Roman" w:eastAsia="Times New Roman" w:hAnsi="Times New Roman" w:cs="Times New Roman"/>
          <w:sz w:val="24"/>
          <w:szCs w:val="24"/>
          <w:lang w:eastAsia="id-ID"/>
        </w:rPr>
        <w:t xml:space="preserve"> </w:t>
      </w:r>
      <w:r w:rsidRPr="00C92762">
        <w:rPr>
          <w:rFonts w:ascii="Times New Roman" w:eastAsia="Times New Roman" w:hAnsi="Times New Roman" w:cs="Times New Roman"/>
          <w:sz w:val="24"/>
          <w:szCs w:val="24"/>
          <w:lang w:eastAsia="id-ID"/>
        </w:rPr>
        <w:t xml:space="preserve">Hal ini menunjukkan bahwa variabel </w:t>
      </w:r>
      <w:r>
        <w:rPr>
          <w:rFonts w:ascii="Times New Roman" w:eastAsia="Times New Roman" w:hAnsi="Times New Roman" w:cs="Times New Roman"/>
          <w:sz w:val="24"/>
          <w:szCs w:val="24"/>
          <w:lang w:eastAsia="id-ID"/>
        </w:rPr>
        <w:t xml:space="preserve">Profitabilitas, </w:t>
      </w:r>
      <w:r w:rsidRPr="00C92762">
        <w:rPr>
          <w:rFonts w:ascii="Times New Roman" w:eastAsia="Times New Roman" w:hAnsi="Times New Roman" w:cs="Times New Roman"/>
          <w:sz w:val="24"/>
          <w:szCs w:val="24"/>
          <w:lang w:eastAsia="id-ID"/>
        </w:rPr>
        <w:t xml:space="preserve">Kebijakan </w:t>
      </w:r>
      <w:r w:rsidR="00D64F44">
        <w:rPr>
          <w:rFonts w:ascii="Times New Roman" w:eastAsia="Times New Roman" w:hAnsi="Times New Roman" w:cs="Times New Roman"/>
          <w:sz w:val="24"/>
          <w:szCs w:val="24"/>
          <w:lang w:eastAsia="id-ID"/>
        </w:rPr>
        <w:t>Hutang</w:t>
      </w:r>
      <w:r w:rsidRPr="00C92762">
        <w:rPr>
          <w:rFonts w:ascii="Times New Roman" w:eastAsia="Times New Roman" w:hAnsi="Times New Roman" w:cs="Times New Roman"/>
          <w:sz w:val="24"/>
          <w:szCs w:val="24"/>
          <w:lang w:eastAsia="id-ID"/>
        </w:rPr>
        <w:t xml:space="preserve">, Kebijakan </w:t>
      </w:r>
      <w:r w:rsidR="00D64F44">
        <w:rPr>
          <w:rFonts w:ascii="Times New Roman" w:eastAsia="Times New Roman" w:hAnsi="Times New Roman" w:cs="Times New Roman"/>
          <w:sz w:val="24"/>
          <w:szCs w:val="24"/>
          <w:lang w:eastAsia="id-ID"/>
        </w:rPr>
        <w:t>Dividen</w:t>
      </w:r>
      <w:r w:rsidRPr="00C92762">
        <w:rPr>
          <w:rFonts w:ascii="Times New Roman" w:eastAsia="Times New Roman" w:hAnsi="Times New Roman" w:cs="Times New Roman"/>
          <w:sz w:val="24"/>
          <w:szCs w:val="24"/>
          <w:lang w:eastAsia="id-ID"/>
        </w:rPr>
        <w:t xml:space="preserve"> mem</w:t>
      </w:r>
      <w:r>
        <w:rPr>
          <w:rFonts w:ascii="Times New Roman" w:eastAsia="Times New Roman" w:hAnsi="Times New Roman" w:cs="Times New Roman"/>
          <w:sz w:val="24"/>
          <w:szCs w:val="24"/>
          <w:lang w:eastAsia="id-ID"/>
        </w:rPr>
        <w:t>punyai hubungan yang sedang</w:t>
      </w:r>
      <w:r w:rsidRPr="00C92762">
        <w:rPr>
          <w:rFonts w:ascii="Times New Roman" w:eastAsia="Times New Roman" w:hAnsi="Times New Roman" w:cs="Times New Roman"/>
          <w:sz w:val="24"/>
          <w:szCs w:val="24"/>
          <w:lang w:eastAsia="id-ID"/>
        </w:rPr>
        <w:t xml:space="preserve"> dengan variabel Nilai perusahaan.</w:t>
      </w:r>
    </w:p>
    <w:p w:rsidR="0065225B" w:rsidRDefault="00194816" w:rsidP="00A844FC">
      <w:pPr>
        <w:spacing w:after="0" w:line="492" w:lineRule="auto"/>
        <w:jc w:val="both"/>
        <w:rPr>
          <w:rFonts w:ascii="Times New Roman" w:hAnsi="Times New Roman" w:cs="Times New Roman"/>
          <w:sz w:val="24"/>
          <w:szCs w:val="24"/>
        </w:rPr>
      </w:pPr>
      <w:r w:rsidRPr="00C92762">
        <w:rPr>
          <w:rFonts w:ascii="Times New Roman" w:hAnsi="Times New Roman" w:cs="Times New Roman"/>
          <w:sz w:val="24"/>
          <w:szCs w:val="24"/>
        </w:rPr>
        <w:lastRenderedPageBreak/>
        <w:tab/>
        <w:t>Nilai koefisien determinasi atau R-squ</w:t>
      </w:r>
      <w:r>
        <w:rPr>
          <w:rFonts w:ascii="Times New Roman" w:hAnsi="Times New Roman" w:cs="Times New Roman"/>
          <w:sz w:val="24"/>
          <w:szCs w:val="24"/>
        </w:rPr>
        <w:t>are yang diperoleh sebesar 0,349 atau 34,9</w:t>
      </w:r>
      <w:r w:rsidRPr="00C92762">
        <w:rPr>
          <w:rFonts w:ascii="Times New Roman" w:hAnsi="Times New Roman" w:cs="Times New Roman"/>
          <w:sz w:val="24"/>
          <w:szCs w:val="24"/>
        </w:rPr>
        <w:t xml:space="preserve">%. Hal ini menunjukkan bahwa </w:t>
      </w:r>
      <w:r>
        <w:rPr>
          <w:rFonts w:ascii="Times New Roman" w:hAnsi="Times New Roman" w:cs="Times New Roman"/>
          <w:sz w:val="24"/>
          <w:szCs w:val="24"/>
        </w:rPr>
        <w:t>Profitabilitas (X</w:t>
      </w:r>
      <w:r>
        <w:rPr>
          <w:rFonts w:ascii="Times New Roman" w:hAnsi="Times New Roman" w:cs="Times New Roman"/>
          <w:sz w:val="24"/>
          <w:szCs w:val="24"/>
          <w:vertAlign w:val="subscript"/>
        </w:rPr>
        <w:t>1</w:t>
      </w:r>
      <w:r>
        <w:rPr>
          <w:rFonts w:ascii="Times New Roman" w:hAnsi="Times New Roman" w:cs="Times New Roman"/>
          <w:sz w:val="24"/>
          <w:szCs w:val="24"/>
        </w:rPr>
        <w:t xml:space="preserve">) </w:t>
      </w:r>
      <w:r w:rsidRPr="00C92762">
        <w:rPr>
          <w:rFonts w:ascii="Times New Roman" w:eastAsia="Times New Roman" w:hAnsi="Times New Roman" w:cs="Times New Roman"/>
          <w:bCs/>
          <w:sz w:val="24"/>
          <w:szCs w:val="24"/>
          <w:lang w:eastAsia="id-ID"/>
        </w:rPr>
        <w:t xml:space="preserve">Kebijakan </w:t>
      </w:r>
      <w:r w:rsidR="000600B8">
        <w:rPr>
          <w:rFonts w:ascii="Times New Roman" w:eastAsia="Times New Roman" w:hAnsi="Times New Roman" w:cs="Times New Roman"/>
          <w:bCs/>
          <w:sz w:val="24"/>
          <w:szCs w:val="24"/>
          <w:lang w:eastAsia="id-ID"/>
        </w:rPr>
        <w:t xml:space="preserve">Hutang </w:t>
      </w:r>
      <w:r w:rsidRPr="00C92762">
        <w:rPr>
          <w:rFonts w:ascii="Times New Roman" w:hAnsi="Times New Roman" w:cs="Times New Roman"/>
          <w:sz w:val="24"/>
          <w:szCs w:val="24"/>
        </w:rPr>
        <w:t>(X</w:t>
      </w:r>
      <w:r>
        <w:rPr>
          <w:rFonts w:ascii="Times New Roman" w:hAnsi="Times New Roman" w:cs="Times New Roman"/>
          <w:sz w:val="24"/>
          <w:szCs w:val="24"/>
          <w:vertAlign w:val="subscript"/>
        </w:rPr>
        <w:t>2</w:t>
      </w:r>
      <w:r w:rsidRPr="00C92762">
        <w:rPr>
          <w:rFonts w:ascii="Times New Roman" w:hAnsi="Times New Roman" w:cs="Times New Roman"/>
          <w:sz w:val="24"/>
          <w:szCs w:val="24"/>
        </w:rPr>
        <w:t xml:space="preserve">), Kebijakan </w:t>
      </w:r>
      <w:r w:rsidR="000600B8">
        <w:rPr>
          <w:rFonts w:ascii="Times New Roman" w:hAnsi="Times New Roman" w:cs="Times New Roman"/>
          <w:sz w:val="24"/>
          <w:szCs w:val="24"/>
        </w:rPr>
        <w:t>Dividen</w:t>
      </w:r>
      <w:r w:rsidRPr="00C92762">
        <w:rPr>
          <w:rFonts w:ascii="Times New Roman" w:hAnsi="Times New Roman" w:cs="Times New Roman"/>
          <w:sz w:val="24"/>
          <w:szCs w:val="24"/>
        </w:rPr>
        <w:t xml:space="preserve"> (X</w:t>
      </w:r>
      <w:r>
        <w:rPr>
          <w:rFonts w:ascii="Times New Roman" w:hAnsi="Times New Roman" w:cs="Times New Roman"/>
          <w:sz w:val="24"/>
          <w:szCs w:val="24"/>
          <w:vertAlign w:val="subscript"/>
        </w:rPr>
        <w:t>3</w:t>
      </w:r>
      <w:r w:rsidR="009A7A6B">
        <w:rPr>
          <w:rFonts w:ascii="Times New Roman" w:hAnsi="Times New Roman" w:cs="Times New Roman"/>
          <w:sz w:val="24"/>
          <w:szCs w:val="24"/>
        </w:rPr>
        <w:t xml:space="preserve">) </w:t>
      </w:r>
      <w:r w:rsidRPr="00C92762">
        <w:rPr>
          <w:rFonts w:ascii="Times New Roman" w:hAnsi="Times New Roman" w:cs="Times New Roman"/>
          <w:sz w:val="24"/>
          <w:szCs w:val="24"/>
        </w:rPr>
        <w:t xml:space="preserve">secara simultan dalam memberikan kontribusi pengaruh terhadap </w:t>
      </w:r>
      <w:r w:rsidRPr="00C92762">
        <w:rPr>
          <w:rFonts w:ascii="Times New Roman" w:hAnsi="Times New Roman" w:cs="Times New Roman"/>
          <w:bCs/>
          <w:sz w:val="24"/>
          <w:szCs w:val="24"/>
        </w:rPr>
        <w:t>Nilai perusahaan (Y)</w:t>
      </w:r>
      <w:r>
        <w:rPr>
          <w:rFonts w:ascii="Times New Roman" w:hAnsi="Times New Roman" w:cs="Times New Roman"/>
          <w:sz w:val="24"/>
          <w:szCs w:val="24"/>
        </w:rPr>
        <w:t xml:space="preserve"> sebesar 34,9</w:t>
      </w:r>
      <w:r w:rsidRPr="00C92762">
        <w:rPr>
          <w:rFonts w:ascii="Times New Roman" w:hAnsi="Times New Roman" w:cs="Times New Roman"/>
          <w:sz w:val="24"/>
          <w:szCs w:val="24"/>
        </w:rPr>
        <w:t>%</w:t>
      </w:r>
      <w:r w:rsidRPr="00C92762">
        <w:rPr>
          <w:rFonts w:ascii="Times New Roman" w:hAnsi="Times New Roman" w:cs="Times New Roman"/>
          <w:bCs/>
          <w:sz w:val="24"/>
          <w:szCs w:val="24"/>
        </w:rPr>
        <w:t xml:space="preserve">. Sedangkan sisanya sebesar </w:t>
      </w:r>
      <w:r w:rsidRPr="00C92762">
        <w:rPr>
          <w:rFonts w:ascii="Times New Roman" w:hAnsi="Times New Roman" w:cs="Times New Roman"/>
          <w:sz w:val="24"/>
          <w:szCs w:val="24"/>
        </w:rPr>
        <w:t xml:space="preserve">100% - </w:t>
      </w:r>
      <w:r>
        <w:rPr>
          <w:rFonts w:ascii="Times New Roman" w:hAnsi="Times New Roman" w:cs="Times New Roman"/>
          <w:sz w:val="24"/>
          <w:szCs w:val="24"/>
        </w:rPr>
        <w:t>34,9% = 65,1</w:t>
      </w:r>
      <w:r w:rsidRPr="00C92762">
        <w:rPr>
          <w:rFonts w:ascii="Times New Roman" w:hAnsi="Times New Roman" w:cs="Times New Roman"/>
          <w:sz w:val="24"/>
          <w:szCs w:val="24"/>
        </w:rPr>
        <w:t>% merupakan pengaruh dari variabel lain yang tidak diteliti.</w:t>
      </w:r>
    </w:p>
    <w:p w:rsidR="00A844FC" w:rsidRPr="00C92762" w:rsidRDefault="00A844FC" w:rsidP="00A844FC">
      <w:pPr>
        <w:spacing w:after="0" w:line="492" w:lineRule="auto"/>
        <w:jc w:val="both"/>
        <w:rPr>
          <w:rFonts w:ascii="Times New Roman" w:hAnsi="Times New Roman" w:cs="Times New Roman"/>
          <w:sz w:val="24"/>
          <w:szCs w:val="24"/>
        </w:rPr>
      </w:pPr>
    </w:p>
    <w:p w:rsidR="0065225B" w:rsidRPr="00C92762" w:rsidRDefault="0065225B" w:rsidP="001C1D1E">
      <w:pPr>
        <w:pStyle w:val="ListParagraph"/>
        <w:numPr>
          <w:ilvl w:val="2"/>
          <w:numId w:val="25"/>
        </w:numPr>
        <w:spacing w:after="0" w:line="480" w:lineRule="auto"/>
        <w:ind w:left="720"/>
        <w:jc w:val="both"/>
        <w:rPr>
          <w:rFonts w:ascii="Times New Roman" w:hAnsi="Times New Roman" w:cs="Times New Roman"/>
          <w:b/>
          <w:snapToGrid w:val="0"/>
          <w:sz w:val="24"/>
          <w:szCs w:val="24"/>
        </w:rPr>
      </w:pPr>
      <w:r w:rsidRPr="00C92762">
        <w:rPr>
          <w:rFonts w:ascii="Times New Roman" w:hAnsi="Times New Roman" w:cs="Times New Roman"/>
          <w:b/>
          <w:snapToGrid w:val="0"/>
          <w:sz w:val="24"/>
          <w:szCs w:val="24"/>
        </w:rPr>
        <w:t>Uji Hipotesis Secara Parsial (Uji t)</w:t>
      </w:r>
    </w:p>
    <w:p w:rsidR="0065225B" w:rsidRPr="00C92762" w:rsidRDefault="0065225B" w:rsidP="0065225B">
      <w:pPr>
        <w:pStyle w:val="NoSpacing"/>
        <w:spacing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Uji t atau uji koefisisen digunakan untuk mengetahui apakah secara parsial variabel independen berpengaruh secara signifikan atau tidak terhadap variabel dependen. Pengujian dilakukan dengan menggunakan SPSS</w:t>
      </w:r>
      <w:r w:rsidRPr="00C92762">
        <w:rPr>
          <w:rFonts w:ascii="Times New Roman" w:hAnsi="Times New Roman" w:cs="Times New Roman"/>
          <w:i/>
          <w:sz w:val="24"/>
          <w:szCs w:val="24"/>
        </w:rPr>
        <w:t xml:space="preserve"> statistics</w:t>
      </w:r>
      <w:r w:rsidR="00A36CE3">
        <w:rPr>
          <w:rFonts w:ascii="Times New Roman" w:hAnsi="Times New Roman" w:cs="Times New Roman"/>
          <w:sz w:val="24"/>
          <w:szCs w:val="24"/>
        </w:rPr>
        <w:t xml:space="preserve"> 24</w:t>
      </w:r>
      <w:r w:rsidRPr="00C92762">
        <w:rPr>
          <w:rFonts w:ascii="Times New Roman" w:hAnsi="Times New Roman" w:cs="Times New Roman"/>
          <w:sz w:val="24"/>
          <w:szCs w:val="24"/>
        </w:rPr>
        <w:t xml:space="preserve">. </w:t>
      </w:r>
    </w:p>
    <w:p w:rsidR="00A844FC" w:rsidRPr="00C92762" w:rsidRDefault="0065225B" w:rsidP="0065225B">
      <w:pPr>
        <w:pStyle w:val="NoSpacing"/>
        <w:spacing w:line="480" w:lineRule="auto"/>
        <w:jc w:val="both"/>
        <w:rPr>
          <w:rFonts w:ascii="Times New Roman" w:hAnsi="Times New Roman" w:cs="Times New Roman"/>
          <w:sz w:val="24"/>
          <w:szCs w:val="24"/>
        </w:rPr>
      </w:pPr>
      <w:r w:rsidRPr="00C92762">
        <w:rPr>
          <w:rFonts w:ascii="Times New Roman" w:hAnsi="Times New Roman" w:cs="Times New Roman"/>
          <w:sz w:val="24"/>
          <w:szCs w:val="24"/>
        </w:rPr>
        <w:t>Adapun hipotesis dalam penelitian ini adalah sebagai berikut :</w:t>
      </w:r>
    </w:p>
    <w:p w:rsidR="00C47E00" w:rsidRPr="00C92762" w:rsidRDefault="00C47E00" w:rsidP="00FF241F">
      <w:pPr>
        <w:pStyle w:val="NoSpacing"/>
        <w:numPr>
          <w:ilvl w:val="0"/>
          <w:numId w:val="8"/>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Profitabilitas</w:t>
      </w:r>
    </w:p>
    <w:p w:rsidR="00C47E00" w:rsidRPr="00C92762" w:rsidRDefault="00C47E00" w:rsidP="00A844FC">
      <w:pPr>
        <w:tabs>
          <w:tab w:val="left" w:pos="0"/>
          <w:tab w:val="left" w:pos="1701"/>
          <w:tab w:val="left" w:pos="2268"/>
        </w:tabs>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0 </w:t>
      </w:r>
      <w:r w:rsidRPr="00C92762">
        <w:rPr>
          <w:rFonts w:ascii="Times New Roman" w:hAnsi="Times New Roman" w:cs="Times New Roman"/>
          <w:sz w:val="24"/>
          <w:szCs w:val="24"/>
        </w:rPr>
        <w:t xml:space="preserve">: β = 0 : </w:t>
      </w:r>
      <w:r w:rsidR="007F5F14">
        <w:rPr>
          <w:rFonts w:ascii="Times New Roman" w:hAnsi="Times New Roman" w:cs="Times New Roman"/>
          <w:sz w:val="24"/>
          <w:szCs w:val="24"/>
        </w:rPr>
        <w:t>Profitabilitas</w:t>
      </w:r>
      <w:r w:rsidRPr="00C92762">
        <w:rPr>
          <w:rFonts w:ascii="Times New Roman" w:hAnsi="Times New Roman" w:cs="Times New Roman"/>
          <w:sz w:val="24"/>
          <w:szCs w:val="24"/>
        </w:rPr>
        <w:t xml:space="preserve"> tidak berpengaruh secara signifikan terhadap Nilai Perusahaan.</w:t>
      </w:r>
    </w:p>
    <w:p w:rsidR="00C47E00" w:rsidRDefault="00C47E00" w:rsidP="00FF241F">
      <w:pPr>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xml:space="preserve">: β ≠ 0 : </w:t>
      </w:r>
      <w:r w:rsidR="007F5F14">
        <w:rPr>
          <w:rFonts w:ascii="Times New Roman" w:hAnsi="Times New Roman" w:cs="Times New Roman"/>
          <w:sz w:val="24"/>
          <w:szCs w:val="24"/>
        </w:rPr>
        <w:t>Profitabilitas</w:t>
      </w:r>
      <w:r w:rsidRPr="00C92762">
        <w:rPr>
          <w:rFonts w:ascii="Times New Roman" w:hAnsi="Times New Roman" w:cs="Times New Roman"/>
          <w:sz w:val="24"/>
          <w:szCs w:val="24"/>
        </w:rPr>
        <w:t xml:space="preserve"> berpengaruh secara signifikan antara terhadap Nilai </w:t>
      </w:r>
      <w:r w:rsidR="006049D3">
        <w:rPr>
          <w:rFonts w:ascii="Times New Roman" w:hAnsi="Times New Roman" w:cs="Times New Roman"/>
          <w:sz w:val="24"/>
          <w:szCs w:val="24"/>
        </w:rPr>
        <w:t xml:space="preserve">   </w:t>
      </w:r>
      <w:r w:rsidRPr="00C92762">
        <w:rPr>
          <w:rFonts w:ascii="Times New Roman" w:hAnsi="Times New Roman" w:cs="Times New Roman"/>
          <w:sz w:val="24"/>
          <w:szCs w:val="24"/>
        </w:rPr>
        <w:t>Perusahaan.</w:t>
      </w:r>
    </w:p>
    <w:p w:rsidR="00D64F44" w:rsidRPr="00C92762" w:rsidRDefault="00D64F44" w:rsidP="00D64F44">
      <w:pPr>
        <w:pStyle w:val="ListParagraph"/>
        <w:numPr>
          <w:ilvl w:val="0"/>
          <w:numId w:val="8"/>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Kebijakan Hutang</w:t>
      </w:r>
    </w:p>
    <w:p w:rsidR="00D64F44" w:rsidRPr="00C92762" w:rsidRDefault="00D64F44" w:rsidP="00D64F44">
      <w:pPr>
        <w:pStyle w:val="ListParagraph"/>
        <w:tabs>
          <w:tab w:val="left" w:pos="0"/>
          <w:tab w:val="left" w:pos="1701"/>
          <w:tab w:val="left" w:pos="2268"/>
        </w:tabs>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0 </w:t>
      </w:r>
      <w:r w:rsidRPr="00C92762">
        <w:rPr>
          <w:rFonts w:ascii="Times New Roman" w:hAnsi="Times New Roman" w:cs="Times New Roman"/>
          <w:sz w:val="24"/>
          <w:szCs w:val="24"/>
        </w:rPr>
        <w:t>: β = 0 : Kebijakan Hutang tidak berpengaruh secara signifikan terhadap Nilai Perusahaan.</w:t>
      </w:r>
    </w:p>
    <w:p w:rsidR="00D64F44" w:rsidRDefault="00D64F44" w:rsidP="00D64F44">
      <w:pPr>
        <w:pStyle w:val="ListParagraph"/>
        <w:tabs>
          <w:tab w:val="left" w:pos="0"/>
          <w:tab w:val="left" w:pos="1701"/>
          <w:tab w:val="left" w:pos="2268"/>
        </w:tabs>
        <w:spacing w:after="0" w:line="480" w:lineRule="auto"/>
        <w:ind w:left="1559" w:hanging="1559"/>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β ≠ 0 : Kebijakan Dividen berpengaruh secara s</w:t>
      </w:r>
      <w:r>
        <w:rPr>
          <w:rFonts w:ascii="Times New Roman" w:hAnsi="Times New Roman" w:cs="Times New Roman"/>
          <w:sz w:val="24"/>
          <w:szCs w:val="24"/>
        </w:rPr>
        <w:t>ignifikan antara terhadap Nilai</w:t>
      </w:r>
    </w:p>
    <w:p w:rsidR="00D64F44" w:rsidRDefault="00D64F44" w:rsidP="00D64F44">
      <w:pPr>
        <w:pStyle w:val="ListParagraph"/>
        <w:tabs>
          <w:tab w:val="left" w:pos="0"/>
          <w:tab w:val="left" w:pos="1701"/>
          <w:tab w:val="left" w:pos="2268"/>
        </w:tabs>
        <w:spacing w:after="0" w:line="480" w:lineRule="auto"/>
        <w:ind w:left="1559" w:hanging="1559"/>
        <w:jc w:val="both"/>
        <w:rPr>
          <w:rFonts w:ascii="Times New Roman" w:hAnsi="Times New Roman" w:cs="Times New Roman"/>
          <w:sz w:val="24"/>
          <w:szCs w:val="24"/>
        </w:rPr>
      </w:pPr>
      <w:r>
        <w:rPr>
          <w:rFonts w:ascii="Times New Roman" w:hAnsi="Times New Roman" w:cs="Times New Roman"/>
          <w:sz w:val="24"/>
          <w:szCs w:val="24"/>
        </w:rPr>
        <w:t xml:space="preserve">                 Perusahaan.</w:t>
      </w:r>
    </w:p>
    <w:p w:rsidR="00A36CE3" w:rsidRDefault="00A36CE3" w:rsidP="00D64F44">
      <w:pPr>
        <w:pStyle w:val="ListParagraph"/>
        <w:tabs>
          <w:tab w:val="left" w:pos="0"/>
          <w:tab w:val="left" w:pos="1701"/>
          <w:tab w:val="left" w:pos="2268"/>
        </w:tabs>
        <w:spacing w:after="0" w:line="480" w:lineRule="auto"/>
        <w:ind w:left="1559" w:hanging="1559"/>
        <w:jc w:val="both"/>
        <w:rPr>
          <w:rFonts w:ascii="Times New Roman" w:hAnsi="Times New Roman" w:cs="Times New Roman"/>
          <w:sz w:val="24"/>
          <w:szCs w:val="24"/>
        </w:rPr>
      </w:pPr>
    </w:p>
    <w:p w:rsidR="00A36CE3" w:rsidRDefault="00A36CE3" w:rsidP="00D64F44">
      <w:pPr>
        <w:pStyle w:val="ListParagraph"/>
        <w:tabs>
          <w:tab w:val="left" w:pos="0"/>
          <w:tab w:val="left" w:pos="1701"/>
          <w:tab w:val="left" w:pos="2268"/>
        </w:tabs>
        <w:spacing w:after="0" w:line="480" w:lineRule="auto"/>
        <w:ind w:left="1559" w:hanging="1559"/>
        <w:jc w:val="both"/>
        <w:rPr>
          <w:rFonts w:ascii="Times New Roman" w:hAnsi="Times New Roman" w:cs="Times New Roman"/>
          <w:sz w:val="24"/>
          <w:szCs w:val="24"/>
        </w:rPr>
      </w:pPr>
    </w:p>
    <w:p w:rsidR="0065225B" w:rsidRPr="00C92762" w:rsidRDefault="0065225B" w:rsidP="00FF241F">
      <w:pPr>
        <w:pStyle w:val="NoSpacing"/>
        <w:numPr>
          <w:ilvl w:val="0"/>
          <w:numId w:val="8"/>
        </w:numPr>
        <w:spacing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lastRenderedPageBreak/>
        <w:t>Kebijakan Dividen</w:t>
      </w:r>
    </w:p>
    <w:p w:rsidR="0065225B" w:rsidRPr="00C92762" w:rsidRDefault="0065225B" w:rsidP="00FF241F">
      <w:pPr>
        <w:tabs>
          <w:tab w:val="left" w:pos="0"/>
          <w:tab w:val="left" w:pos="1701"/>
          <w:tab w:val="left" w:pos="2268"/>
        </w:tabs>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0 </w:t>
      </w:r>
      <w:r w:rsidRPr="00C92762">
        <w:rPr>
          <w:rFonts w:ascii="Times New Roman" w:hAnsi="Times New Roman" w:cs="Times New Roman"/>
          <w:sz w:val="24"/>
          <w:szCs w:val="24"/>
        </w:rPr>
        <w:t>: β = 0 : Kebijakan Dividen tidak berpengaruh secara signifikan terhadap Nilai Perusahaan.</w:t>
      </w:r>
    </w:p>
    <w:p w:rsidR="0093096D" w:rsidRPr="00C92762" w:rsidRDefault="0065225B" w:rsidP="00737F9A">
      <w:pPr>
        <w:spacing w:after="0" w:line="480" w:lineRule="auto"/>
        <w:ind w:left="1134" w:hanging="1134"/>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β ≠ 0 : Kebijakan Dividen berpengaruh secara signifikan antara terhadap Nilai Perusahaan.</w:t>
      </w:r>
    </w:p>
    <w:p w:rsidR="0065225B" w:rsidRPr="00C92762" w:rsidRDefault="0065225B" w:rsidP="00FF241F">
      <w:pPr>
        <w:pStyle w:val="ListParagraph"/>
        <w:spacing w:after="0" w:line="480" w:lineRule="auto"/>
        <w:ind w:left="0"/>
        <w:jc w:val="both"/>
        <w:rPr>
          <w:rFonts w:ascii="Times New Roman" w:hAnsi="Times New Roman" w:cs="Times New Roman"/>
          <w:sz w:val="24"/>
          <w:szCs w:val="24"/>
        </w:rPr>
      </w:pPr>
      <w:r w:rsidRPr="00C92762">
        <w:rPr>
          <w:rFonts w:ascii="Times New Roman" w:hAnsi="Times New Roman" w:cs="Times New Roman"/>
          <w:sz w:val="24"/>
          <w:szCs w:val="24"/>
        </w:rPr>
        <w:t>Penerimaan dan penolakan hipotesis dilakukan dengan kriteria, sebagai berikut :</w:t>
      </w:r>
    </w:p>
    <w:p w:rsidR="0065225B" w:rsidRPr="00C92762" w:rsidRDefault="0065225B" w:rsidP="00FF241F">
      <w:pPr>
        <w:pStyle w:val="ListParagraph"/>
        <w:numPr>
          <w:ilvl w:val="0"/>
          <w:numId w:val="6"/>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 xml:space="preserve">Jika t </w:t>
      </w:r>
      <w:r w:rsidRPr="00C92762">
        <w:rPr>
          <w:rFonts w:ascii="Times New Roman" w:hAnsi="Times New Roman" w:cs="Times New Roman"/>
          <w:sz w:val="24"/>
          <w:szCs w:val="24"/>
          <w:vertAlign w:val="subscript"/>
        </w:rPr>
        <w:t xml:space="preserve">hitung </w:t>
      </w:r>
      <w:r w:rsidRPr="00C92762">
        <w:rPr>
          <w:rFonts w:ascii="Times New Roman" w:hAnsi="Times New Roman" w:cs="Times New Roman"/>
          <w:sz w:val="24"/>
          <w:szCs w:val="24"/>
        </w:rPr>
        <w:t xml:space="preserve">&gt; t </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(berpengaruh).</w:t>
      </w:r>
    </w:p>
    <w:p w:rsidR="0065225B" w:rsidRPr="00C92762" w:rsidRDefault="0065225B" w:rsidP="00FF241F">
      <w:pPr>
        <w:pStyle w:val="ListParagraph"/>
        <w:numPr>
          <w:ilvl w:val="0"/>
          <w:numId w:val="6"/>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Jika t</w:t>
      </w:r>
      <w:r w:rsidRPr="00C92762">
        <w:rPr>
          <w:rFonts w:ascii="Times New Roman" w:hAnsi="Times New Roman" w:cs="Times New Roman"/>
          <w:sz w:val="24"/>
          <w:szCs w:val="24"/>
          <w:vertAlign w:val="subscript"/>
        </w:rPr>
        <w:t xml:space="preserve"> hitung </w:t>
      </w:r>
      <w:r w:rsidRPr="00C92762">
        <w:rPr>
          <w:rFonts w:ascii="Times New Roman" w:hAnsi="Times New Roman" w:cs="Times New Roman"/>
          <w:sz w:val="24"/>
          <w:szCs w:val="24"/>
        </w:rPr>
        <w:t>&lt; t</w:t>
      </w:r>
      <w:r w:rsidRPr="00C92762">
        <w:rPr>
          <w:rFonts w:ascii="Times New Roman" w:hAnsi="Times New Roman" w:cs="Times New Roman"/>
          <w:sz w:val="24"/>
          <w:szCs w:val="24"/>
          <w:vertAlign w:val="subscript"/>
        </w:rPr>
        <w:t xml:space="preserve"> tabel, </w:t>
      </w:r>
      <w:r w:rsidRPr="00C92762">
        <w:rPr>
          <w:rFonts w:ascii="Times New Roman" w:hAnsi="Times New Roman" w:cs="Times New Roman"/>
          <w:sz w:val="24"/>
          <w:szCs w:val="24"/>
        </w:rPr>
        <w:t>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diterima (tidak berpengaruh).</w:t>
      </w:r>
    </w:p>
    <w:p w:rsidR="0065225B" w:rsidRPr="00C92762" w:rsidRDefault="0065225B" w:rsidP="0065225B">
      <w:pPr>
        <w:pStyle w:val="Default"/>
        <w:spacing w:line="480" w:lineRule="auto"/>
        <w:jc w:val="both"/>
        <w:rPr>
          <w:color w:val="auto"/>
          <w:lang w:val="id-ID"/>
        </w:rPr>
      </w:pPr>
      <w:r w:rsidRPr="00C92762">
        <w:rPr>
          <w:color w:val="auto"/>
          <w:lang w:val="id-ID"/>
        </w:rPr>
        <w:t>Adapun pengambilan keputusan berdasarkan signifikasi, sebagai berikut :</w:t>
      </w:r>
    </w:p>
    <w:p w:rsidR="0065225B" w:rsidRPr="00C92762" w:rsidRDefault="0065225B" w:rsidP="00FF241F">
      <w:pPr>
        <w:pStyle w:val="Default"/>
        <w:numPr>
          <w:ilvl w:val="0"/>
          <w:numId w:val="7"/>
        </w:numPr>
        <w:spacing w:line="480" w:lineRule="auto"/>
        <w:ind w:left="360"/>
        <w:jc w:val="both"/>
        <w:rPr>
          <w:color w:val="auto"/>
          <w:lang w:val="id-ID"/>
        </w:rPr>
      </w:pPr>
      <w:r w:rsidRPr="00C92762">
        <w:rPr>
          <w:color w:val="auto"/>
          <w:lang w:val="id-ID"/>
        </w:rPr>
        <w:t>Jika nilai signifikasi &gt; 0,05 maka hipotesis ditolak (koefisien regresi tidak signifikan). Ini berarti bahwa secara parsial variabel independen tersebut tidak mempunyai pengaruh yang signifikan terhadap variabel dependen.</w:t>
      </w:r>
    </w:p>
    <w:p w:rsidR="0065225B" w:rsidRPr="00C92762" w:rsidRDefault="0065225B" w:rsidP="00FF241F">
      <w:pPr>
        <w:pStyle w:val="Default"/>
        <w:numPr>
          <w:ilvl w:val="0"/>
          <w:numId w:val="7"/>
        </w:numPr>
        <w:spacing w:line="480" w:lineRule="auto"/>
        <w:ind w:left="360"/>
        <w:jc w:val="both"/>
        <w:rPr>
          <w:color w:val="auto"/>
          <w:lang w:val="id-ID"/>
        </w:rPr>
      </w:pPr>
      <w:r w:rsidRPr="00C92762">
        <w:rPr>
          <w:color w:val="auto"/>
          <w:lang w:val="id-ID"/>
        </w:rPr>
        <w:t>Jika nilai signifikasi &lt; 0,05 maka hipotesis diterima (koefisien regresi signifikan). Ini berarti bahwa secara parsial variabel independen tersebut mempunyai pengaruh yang signifikan terhadap variabel dependen.</w:t>
      </w:r>
    </w:p>
    <w:p w:rsidR="0093096D" w:rsidRPr="00737F9A" w:rsidRDefault="0065225B" w:rsidP="00737F9A">
      <w:pPr>
        <w:pStyle w:val="NoSpacing"/>
        <w:spacing w:line="480" w:lineRule="auto"/>
        <w:ind w:firstLine="720"/>
        <w:jc w:val="both"/>
        <w:rPr>
          <w:rFonts w:ascii="Times New Roman" w:hAnsi="Times New Roman" w:cs="Times New Roman"/>
          <w:snapToGrid w:val="0"/>
          <w:sz w:val="24"/>
          <w:szCs w:val="24"/>
        </w:rPr>
      </w:pPr>
      <w:r w:rsidRPr="00C92762">
        <w:rPr>
          <w:rFonts w:ascii="Times New Roman" w:hAnsi="Times New Roman" w:cs="Times New Roman"/>
          <w:sz w:val="24"/>
          <w:szCs w:val="24"/>
          <w:lang w:val="sv-SE"/>
        </w:rPr>
        <w:t>Nilai tabel yang digunakan sebagai nil</w:t>
      </w:r>
      <w:r w:rsidR="006049D3">
        <w:rPr>
          <w:rFonts w:ascii="Times New Roman" w:hAnsi="Times New Roman" w:cs="Times New Roman"/>
          <w:sz w:val="24"/>
          <w:szCs w:val="24"/>
          <w:lang w:val="sv-SE"/>
        </w:rPr>
        <w:t>ai kritis pada uji parsial (uji</w:t>
      </w:r>
      <w:r w:rsidR="006049D3">
        <w:rPr>
          <w:rFonts w:ascii="Times New Roman" w:hAnsi="Times New Roman" w:cs="Times New Roman"/>
          <w:sz w:val="24"/>
          <w:szCs w:val="24"/>
        </w:rPr>
        <w:t xml:space="preserve"> </w:t>
      </w:r>
      <w:r w:rsidRPr="00C92762">
        <w:rPr>
          <w:rFonts w:ascii="Times New Roman" w:hAnsi="Times New Roman" w:cs="Times New Roman"/>
          <w:sz w:val="24"/>
          <w:szCs w:val="24"/>
          <w:lang w:val="sv-SE"/>
        </w:rPr>
        <w:t xml:space="preserve">t) sebesar </w:t>
      </w:r>
      <w:r w:rsidRPr="00C92762">
        <w:rPr>
          <w:rFonts w:ascii="Times New Roman" w:hAnsi="Times New Roman" w:cs="Times New Roman"/>
          <w:color w:val="000000"/>
          <w:sz w:val="24"/>
          <w:szCs w:val="24"/>
        </w:rPr>
        <w:t xml:space="preserve">2.05553 </w:t>
      </w:r>
      <w:r w:rsidRPr="00C92762">
        <w:rPr>
          <w:rFonts w:ascii="Times New Roman" w:hAnsi="Times New Roman" w:cs="Times New Roman"/>
          <w:snapToGrid w:val="0"/>
          <w:sz w:val="24"/>
          <w:szCs w:val="24"/>
          <w:lang w:val="sv-SE"/>
        </w:rPr>
        <w:t xml:space="preserve">yang diperoleh dari tabel t pada </w:t>
      </w:r>
      <w:r w:rsidRPr="00C92762">
        <w:rPr>
          <w:rFonts w:ascii="Times New Roman" w:hAnsi="Times New Roman" w:cs="Times New Roman"/>
          <w:snapToGrid w:val="0"/>
          <w:sz w:val="24"/>
          <w:szCs w:val="24"/>
        </w:rPr>
        <w:sym w:font="Symbol" w:char="F061"/>
      </w:r>
      <w:r w:rsidRPr="00C92762">
        <w:rPr>
          <w:rFonts w:ascii="Times New Roman" w:hAnsi="Times New Roman" w:cs="Times New Roman"/>
          <w:snapToGrid w:val="0"/>
          <w:sz w:val="24"/>
          <w:szCs w:val="24"/>
          <w:lang w:val="sv-SE"/>
        </w:rPr>
        <w:t xml:space="preserve"> = 0.05.</w:t>
      </w:r>
      <w:r w:rsidRPr="00C92762">
        <w:rPr>
          <w:rFonts w:ascii="Times New Roman" w:hAnsi="Times New Roman" w:cs="Times New Roman"/>
          <w:snapToGrid w:val="0"/>
          <w:sz w:val="24"/>
          <w:szCs w:val="24"/>
        </w:rPr>
        <w:t xml:space="preserve"> </w:t>
      </w:r>
      <w:r w:rsidRPr="00C92762">
        <w:rPr>
          <w:rFonts w:ascii="Times New Roman" w:hAnsi="Times New Roman" w:cs="Times New Roman"/>
          <w:snapToGrid w:val="0"/>
          <w:sz w:val="24"/>
          <w:szCs w:val="24"/>
          <w:lang w:val="sv-SE"/>
        </w:rPr>
        <w:t xml:space="preserve">Nilai statistik uji t yang digunakan pada pengujian secara parsial dapat dilihat pada tabel </w:t>
      </w:r>
      <w:r w:rsidR="009A7A6B">
        <w:rPr>
          <w:rFonts w:ascii="Times New Roman" w:hAnsi="Times New Roman" w:cs="Times New Roman"/>
          <w:snapToGrid w:val="0"/>
          <w:sz w:val="24"/>
          <w:szCs w:val="24"/>
        </w:rPr>
        <w:t xml:space="preserve">4.12 </w:t>
      </w:r>
      <w:r w:rsidRPr="00C92762">
        <w:rPr>
          <w:rFonts w:ascii="Times New Roman" w:hAnsi="Times New Roman" w:cs="Times New Roman"/>
          <w:snapToGrid w:val="0"/>
          <w:sz w:val="24"/>
          <w:szCs w:val="24"/>
          <w:lang w:val="sv-SE"/>
        </w:rPr>
        <w:t>berikut</w:t>
      </w:r>
      <w:r w:rsidRPr="00C92762">
        <w:rPr>
          <w:rFonts w:ascii="Times New Roman" w:hAnsi="Times New Roman" w:cs="Times New Roman"/>
          <w:snapToGrid w:val="0"/>
          <w:sz w:val="24"/>
          <w:szCs w:val="24"/>
        </w:rPr>
        <w:t xml:space="preserve"> :</w:t>
      </w:r>
    </w:p>
    <w:p w:rsidR="00C87A20" w:rsidRDefault="00C87A20" w:rsidP="0065225B">
      <w:pPr>
        <w:spacing w:after="0" w:line="360" w:lineRule="auto"/>
        <w:contextualSpacing/>
        <w:jc w:val="center"/>
        <w:rPr>
          <w:rFonts w:ascii="Times New Roman" w:hAnsi="Times New Roman" w:cs="Times New Roman"/>
          <w:b/>
          <w:sz w:val="24"/>
          <w:szCs w:val="24"/>
        </w:rPr>
      </w:pPr>
    </w:p>
    <w:p w:rsidR="00C87A20" w:rsidRDefault="00C87A20" w:rsidP="0065225B">
      <w:pPr>
        <w:spacing w:after="0" w:line="360" w:lineRule="auto"/>
        <w:contextualSpacing/>
        <w:jc w:val="center"/>
        <w:rPr>
          <w:rFonts w:ascii="Times New Roman" w:hAnsi="Times New Roman" w:cs="Times New Roman"/>
          <w:b/>
          <w:sz w:val="24"/>
          <w:szCs w:val="24"/>
        </w:rPr>
      </w:pPr>
    </w:p>
    <w:p w:rsidR="00C87A20" w:rsidRDefault="00C87A20" w:rsidP="0065225B">
      <w:pPr>
        <w:spacing w:after="0" w:line="360" w:lineRule="auto"/>
        <w:contextualSpacing/>
        <w:jc w:val="center"/>
        <w:rPr>
          <w:rFonts w:ascii="Times New Roman" w:hAnsi="Times New Roman" w:cs="Times New Roman"/>
          <w:b/>
          <w:sz w:val="24"/>
          <w:szCs w:val="24"/>
        </w:rPr>
      </w:pPr>
    </w:p>
    <w:p w:rsidR="00C87A20" w:rsidRDefault="00C87A20" w:rsidP="0065225B">
      <w:pPr>
        <w:spacing w:after="0" w:line="360" w:lineRule="auto"/>
        <w:contextualSpacing/>
        <w:jc w:val="center"/>
        <w:rPr>
          <w:rFonts w:ascii="Times New Roman" w:hAnsi="Times New Roman" w:cs="Times New Roman"/>
          <w:b/>
          <w:sz w:val="24"/>
          <w:szCs w:val="24"/>
        </w:rPr>
      </w:pPr>
    </w:p>
    <w:p w:rsidR="00C87A20" w:rsidRDefault="00C87A20" w:rsidP="0065225B">
      <w:pPr>
        <w:spacing w:after="0" w:line="360" w:lineRule="auto"/>
        <w:contextualSpacing/>
        <w:jc w:val="center"/>
        <w:rPr>
          <w:rFonts w:ascii="Times New Roman" w:hAnsi="Times New Roman" w:cs="Times New Roman"/>
          <w:b/>
          <w:sz w:val="24"/>
          <w:szCs w:val="24"/>
        </w:rPr>
      </w:pPr>
    </w:p>
    <w:p w:rsidR="00C87A20" w:rsidRDefault="00C87A20" w:rsidP="0065225B">
      <w:pPr>
        <w:spacing w:after="0" w:line="360" w:lineRule="auto"/>
        <w:contextualSpacing/>
        <w:jc w:val="center"/>
        <w:rPr>
          <w:rFonts w:ascii="Times New Roman" w:hAnsi="Times New Roman" w:cs="Times New Roman"/>
          <w:b/>
          <w:sz w:val="24"/>
          <w:szCs w:val="24"/>
        </w:rPr>
      </w:pPr>
    </w:p>
    <w:p w:rsidR="00C87A20" w:rsidRDefault="00C87A20" w:rsidP="00A36CE3">
      <w:pPr>
        <w:spacing w:after="0" w:line="360" w:lineRule="auto"/>
        <w:contextualSpacing/>
        <w:rPr>
          <w:rFonts w:ascii="Times New Roman" w:hAnsi="Times New Roman" w:cs="Times New Roman"/>
          <w:b/>
          <w:sz w:val="24"/>
          <w:szCs w:val="24"/>
        </w:rPr>
      </w:pPr>
    </w:p>
    <w:p w:rsidR="00A36CE3" w:rsidRDefault="00A36CE3" w:rsidP="00A36CE3">
      <w:pPr>
        <w:spacing w:after="0" w:line="360" w:lineRule="auto"/>
        <w:contextualSpacing/>
        <w:rPr>
          <w:rFonts w:ascii="Times New Roman" w:hAnsi="Times New Roman" w:cs="Times New Roman"/>
          <w:b/>
          <w:sz w:val="24"/>
          <w:szCs w:val="24"/>
        </w:rPr>
      </w:pPr>
    </w:p>
    <w:p w:rsidR="0065225B" w:rsidRPr="00C92762" w:rsidRDefault="001C1D1E" w:rsidP="0065225B">
      <w:pPr>
        <w:spacing w:after="0" w:line="36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Tabel 4.13</w:t>
      </w:r>
    </w:p>
    <w:p w:rsidR="0065225B" w:rsidRPr="00C92762" w:rsidRDefault="0065225B" w:rsidP="0065225B">
      <w:pPr>
        <w:spacing w:after="0" w:line="360" w:lineRule="auto"/>
        <w:contextualSpacing/>
        <w:jc w:val="center"/>
        <w:rPr>
          <w:rFonts w:ascii="Times New Roman" w:hAnsi="Times New Roman" w:cs="Times New Roman"/>
          <w:b/>
          <w:sz w:val="24"/>
          <w:szCs w:val="24"/>
        </w:rPr>
      </w:pPr>
      <w:r w:rsidRPr="00C92762">
        <w:rPr>
          <w:rFonts w:ascii="Times New Roman" w:hAnsi="Times New Roman" w:cs="Times New Roman"/>
          <w:b/>
          <w:sz w:val="24"/>
          <w:szCs w:val="24"/>
        </w:rPr>
        <w:t>Uji Parsial (Uji t)</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41"/>
        <w:gridCol w:w="1102"/>
        <w:gridCol w:w="1134"/>
        <w:gridCol w:w="1276"/>
        <w:gridCol w:w="1559"/>
        <w:gridCol w:w="1134"/>
        <w:gridCol w:w="992"/>
      </w:tblGrid>
      <w:tr w:rsidR="0065225B" w:rsidTr="00A52369">
        <w:trPr>
          <w:cantSplit/>
        </w:trPr>
        <w:tc>
          <w:tcPr>
            <w:tcW w:w="7938" w:type="dxa"/>
            <w:gridSpan w:val="7"/>
            <w:tcBorders>
              <w:top w:val="nil"/>
              <w:left w:val="nil"/>
              <w:bottom w:val="nil"/>
              <w:right w:val="nil"/>
            </w:tcBorders>
            <w:shd w:val="clear" w:color="auto" w:fill="FFFFFF"/>
            <w:vAlign w:val="center"/>
          </w:tcPr>
          <w:p w:rsidR="0065225B" w:rsidRDefault="0065225B" w:rsidP="00952D09">
            <w:pPr>
              <w:spacing w:line="320" w:lineRule="atLeast"/>
              <w:ind w:left="60" w:right="60"/>
              <w:jc w:val="center"/>
              <w:rPr>
                <w:rFonts w:ascii="Arial" w:hAnsi="Arial" w:cs="Arial"/>
                <w:color w:val="010205"/>
              </w:rPr>
            </w:pPr>
            <w:r>
              <w:rPr>
                <w:rFonts w:ascii="Arial" w:hAnsi="Arial" w:cs="Arial"/>
                <w:b/>
                <w:bCs/>
                <w:color w:val="010205"/>
              </w:rPr>
              <w:t>Coefficients</w:t>
            </w:r>
            <w:r>
              <w:rPr>
                <w:rFonts w:ascii="Arial" w:hAnsi="Arial" w:cs="Arial"/>
                <w:b/>
                <w:bCs/>
                <w:color w:val="010205"/>
                <w:vertAlign w:val="superscript"/>
              </w:rPr>
              <w:t>a</w:t>
            </w:r>
          </w:p>
        </w:tc>
      </w:tr>
      <w:tr w:rsidR="0065225B" w:rsidTr="00A52369">
        <w:trPr>
          <w:cantSplit/>
        </w:trPr>
        <w:tc>
          <w:tcPr>
            <w:tcW w:w="1843" w:type="dxa"/>
            <w:gridSpan w:val="2"/>
            <w:vMerge w:val="restart"/>
            <w:tcBorders>
              <w:top w:val="nil"/>
              <w:left w:val="nil"/>
              <w:bottom w:val="nil"/>
              <w:right w:val="nil"/>
            </w:tcBorders>
            <w:shd w:val="clear" w:color="auto" w:fill="FFFFFF"/>
            <w:vAlign w:val="bottom"/>
          </w:tcPr>
          <w:p w:rsidR="0065225B" w:rsidRDefault="0065225B" w:rsidP="00952D09">
            <w:pPr>
              <w:spacing w:line="320" w:lineRule="atLeast"/>
              <w:ind w:left="60" w:right="60"/>
              <w:rPr>
                <w:rFonts w:ascii="Arial" w:hAnsi="Arial" w:cs="Arial"/>
                <w:color w:val="264A60"/>
                <w:sz w:val="18"/>
                <w:szCs w:val="18"/>
              </w:rPr>
            </w:pPr>
            <w:r>
              <w:rPr>
                <w:rFonts w:ascii="Arial" w:hAnsi="Arial" w:cs="Arial"/>
                <w:color w:val="264A60"/>
                <w:sz w:val="18"/>
                <w:szCs w:val="18"/>
              </w:rPr>
              <w:t>Model</w:t>
            </w:r>
          </w:p>
        </w:tc>
        <w:tc>
          <w:tcPr>
            <w:tcW w:w="2410" w:type="dxa"/>
            <w:gridSpan w:val="2"/>
            <w:tcBorders>
              <w:top w:val="nil"/>
              <w:left w:val="nil"/>
              <w:bottom w:val="nil"/>
              <w:right w:val="single" w:sz="8" w:space="0" w:color="E0E0E0"/>
            </w:tcBorders>
            <w:shd w:val="clear" w:color="auto" w:fill="FFFFFF"/>
            <w:vAlign w:val="bottom"/>
          </w:tcPr>
          <w:p w:rsidR="0065225B" w:rsidRDefault="0065225B"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Unstandardized Coefficients</w:t>
            </w:r>
          </w:p>
        </w:tc>
        <w:tc>
          <w:tcPr>
            <w:tcW w:w="1559" w:type="dxa"/>
            <w:tcBorders>
              <w:top w:val="nil"/>
              <w:left w:val="single" w:sz="8" w:space="0" w:color="E0E0E0"/>
              <w:bottom w:val="nil"/>
              <w:right w:val="single" w:sz="8" w:space="0" w:color="E0E0E0"/>
            </w:tcBorders>
            <w:shd w:val="clear" w:color="auto" w:fill="FFFFFF"/>
            <w:vAlign w:val="bottom"/>
          </w:tcPr>
          <w:p w:rsidR="0065225B" w:rsidRDefault="0065225B"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Standardized Coefficients</w:t>
            </w:r>
          </w:p>
        </w:tc>
        <w:tc>
          <w:tcPr>
            <w:tcW w:w="1134" w:type="dxa"/>
            <w:vMerge w:val="restart"/>
            <w:tcBorders>
              <w:top w:val="nil"/>
              <w:left w:val="single" w:sz="8" w:space="0" w:color="E0E0E0"/>
              <w:bottom w:val="nil"/>
              <w:right w:val="single" w:sz="8" w:space="0" w:color="E0E0E0"/>
            </w:tcBorders>
            <w:shd w:val="clear" w:color="auto" w:fill="FFFFFF"/>
            <w:vAlign w:val="bottom"/>
          </w:tcPr>
          <w:p w:rsidR="0065225B" w:rsidRDefault="00194999"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T</w:t>
            </w:r>
          </w:p>
        </w:tc>
        <w:tc>
          <w:tcPr>
            <w:tcW w:w="992" w:type="dxa"/>
            <w:vMerge w:val="restart"/>
            <w:tcBorders>
              <w:top w:val="nil"/>
              <w:left w:val="single" w:sz="8" w:space="0" w:color="E0E0E0"/>
              <w:bottom w:val="nil"/>
              <w:right w:val="nil"/>
            </w:tcBorders>
            <w:shd w:val="clear" w:color="auto" w:fill="FFFFFF"/>
            <w:vAlign w:val="bottom"/>
          </w:tcPr>
          <w:p w:rsidR="0065225B" w:rsidRDefault="0065225B"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65225B" w:rsidTr="00A52369">
        <w:trPr>
          <w:cantSplit/>
        </w:trPr>
        <w:tc>
          <w:tcPr>
            <w:tcW w:w="1843" w:type="dxa"/>
            <w:gridSpan w:val="2"/>
            <w:vMerge/>
            <w:tcBorders>
              <w:top w:val="nil"/>
              <w:left w:val="nil"/>
              <w:bottom w:val="nil"/>
              <w:right w:val="nil"/>
            </w:tcBorders>
            <w:shd w:val="clear" w:color="auto" w:fill="FFFFFF"/>
            <w:vAlign w:val="bottom"/>
          </w:tcPr>
          <w:p w:rsidR="0065225B" w:rsidRDefault="0065225B" w:rsidP="00952D09">
            <w:pPr>
              <w:rPr>
                <w:rFonts w:ascii="Arial" w:hAnsi="Arial" w:cs="Arial"/>
                <w:color w:val="264A60"/>
                <w:sz w:val="18"/>
                <w:szCs w:val="18"/>
              </w:rPr>
            </w:pPr>
          </w:p>
        </w:tc>
        <w:tc>
          <w:tcPr>
            <w:tcW w:w="1134" w:type="dxa"/>
            <w:tcBorders>
              <w:top w:val="nil"/>
              <w:left w:val="nil"/>
              <w:bottom w:val="single" w:sz="8" w:space="0" w:color="152935"/>
              <w:right w:val="single" w:sz="8" w:space="0" w:color="E0E0E0"/>
            </w:tcBorders>
            <w:shd w:val="clear" w:color="auto" w:fill="FFFFFF"/>
            <w:vAlign w:val="bottom"/>
          </w:tcPr>
          <w:p w:rsidR="0065225B" w:rsidRDefault="0065225B"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B</w:t>
            </w:r>
          </w:p>
        </w:tc>
        <w:tc>
          <w:tcPr>
            <w:tcW w:w="1276" w:type="dxa"/>
            <w:tcBorders>
              <w:top w:val="nil"/>
              <w:left w:val="single" w:sz="8" w:space="0" w:color="E0E0E0"/>
              <w:bottom w:val="single" w:sz="8" w:space="0" w:color="152935"/>
              <w:right w:val="single" w:sz="8" w:space="0" w:color="E0E0E0"/>
            </w:tcBorders>
            <w:shd w:val="clear" w:color="auto" w:fill="FFFFFF"/>
            <w:vAlign w:val="bottom"/>
          </w:tcPr>
          <w:p w:rsidR="0065225B" w:rsidRDefault="0065225B"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Std. Error</w:t>
            </w:r>
          </w:p>
        </w:tc>
        <w:tc>
          <w:tcPr>
            <w:tcW w:w="1559" w:type="dxa"/>
            <w:tcBorders>
              <w:top w:val="nil"/>
              <w:left w:val="single" w:sz="8" w:space="0" w:color="E0E0E0"/>
              <w:bottom w:val="single" w:sz="8" w:space="0" w:color="152935"/>
              <w:right w:val="single" w:sz="8" w:space="0" w:color="E0E0E0"/>
            </w:tcBorders>
            <w:shd w:val="clear" w:color="auto" w:fill="FFFFFF"/>
            <w:vAlign w:val="bottom"/>
          </w:tcPr>
          <w:p w:rsidR="0065225B" w:rsidRDefault="0065225B" w:rsidP="00952D09">
            <w:pPr>
              <w:spacing w:line="320" w:lineRule="atLeast"/>
              <w:ind w:left="60" w:right="60"/>
              <w:jc w:val="center"/>
              <w:rPr>
                <w:rFonts w:ascii="Arial" w:hAnsi="Arial" w:cs="Arial"/>
                <w:color w:val="264A60"/>
                <w:sz w:val="18"/>
                <w:szCs w:val="18"/>
              </w:rPr>
            </w:pPr>
            <w:r>
              <w:rPr>
                <w:rFonts w:ascii="Arial" w:hAnsi="Arial" w:cs="Arial"/>
                <w:color w:val="264A60"/>
                <w:sz w:val="18"/>
                <w:szCs w:val="18"/>
              </w:rPr>
              <w:t>Beta</w:t>
            </w:r>
          </w:p>
        </w:tc>
        <w:tc>
          <w:tcPr>
            <w:tcW w:w="1134" w:type="dxa"/>
            <w:vMerge/>
            <w:tcBorders>
              <w:top w:val="nil"/>
              <w:left w:val="single" w:sz="8" w:space="0" w:color="E0E0E0"/>
              <w:bottom w:val="nil"/>
              <w:right w:val="single" w:sz="8" w:space="0" w:color="E0E0E0"/>
            </w:tcBorders>
            <w:shd w:val="clear" w:color="auto" w:fill="FFFFFF"/>
            <w:vAlign w:val="bottom"/>
          </w:tcPr>
          <w:p w:rsidR="0065225B" w:rsidRDefault="0065225B" w:rsidP="00952D09">
            <w:pPr>
              <w:rPr>
                <w:rFonts w:ascii="Arial" w:hAnsi="Arial" w:cs="Arial"/>
                <w:color w:val="264A60"/>
                <w:sz w:val="18"/>
                <w:szCs w:val="18"/>
              </w:rPr>
            </w:pPr>
          </w:p>
        </w:tc>
        <w:tc>
          <w:tcPr>
            <w:tcW w:w="992" w:type="dxa"/>
            <w:vMerge/>
            <w:tcBorders>
              <w:top w:val="nil"/>
              <w:left w:val="single" w:sz="8" w:space="0" w:color="E0E0E0"/>
              <w:bottom w:val="nil"/>
              <w:right w:val="nil"/>
            </w:tcBorders>
            <w:shd w:val="clear" w:color="auto" w:fill="FFFFFF"/>
            <w:vAlign w:val="bottom"/>
          </w:tcPr>
          <w:p w:rsidR="0065225B" w:rsidRDefault="0065225B" w:rsidP="00952D09">
            <w:pPr>
              <w:rPr>
                <w:rFonts w:ascii="Arial" w:hAnsi="Arial" w:cs="Arial"/>
                <w:color w:val="264A60"/>
                <w:sz w:val="18"/>
                <w:szCs w:val="18"/>
              </w:rPr>
            </w:pPr>
          </w:p>
        </w:tc>
      </w:tr>
      <w:tr w:rsidR="0065225B" w:rsidTr="00A52369">
        <w:trPr>
          <w:cantSplit/>
        </w:trPr>
        <w:tc>
          <w:tcPr>
            <w:tcW w:w="741" w:type="dxa"/>
            <w:vMerge w:val="restart"/>
            <w:tcBorders>
              <w:top w:val="single" w:sz="8" w:space="0" w:color="152935"/>
              <w:left w:val="nil"/>
              <w:bottom w:val="single" w:sz="8" w:space="0" w:color="152935"/>
              <w:right w:val="nil"/>
            </w:tcBorders>
            <w:shd w:val="clear" w:color="auto" w:fill="E0E0E0"/>
          </w:tcPr>
          <w:p w:rsidR="0065225B" w:rsidRDefault="0065225B" w:rsidP="00952D09">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102" w:type="dxa"/>
            <w:tcBorders>
              <w:top w:val="single" w:sz="8" w:space="0" w:color="152935"/>
              <w:left w:val="nil"/>
              <w:bottom w:val="single" w:sz="8" w:space="0" w:color="AEAEAE"/>
              <w:right w:val="nil"/>
            </w:tcBorders>
            <w:shd w:val="clear" w:color="auto" w:fill="E0E0E0"/>
          </w:tcPr>
          <w:p w:rsidR="0065225B" w:rsidRDefault="0065225B" w:rsidP="00952D09">
            <w:pPr>
              <w:spacing w:line="320" w:lineRule="atLeast"/>
              <w:ind w:left="60" w:right="60"/>
              <w:rPr>
                <w:rFonts w:ascii="Arial" w:hAnsi="Arial" w:cs="Arial"/>
                <w:color w:val="264A60"/>
                <w:sz w:val="18"/>
                <w:szCs w:val="18"/>
              </w:rPr>
            </w:pPr>
            <w:r>
              <w:rPr>
                <w:rFonts w:ascii="Arial" w:hAnsi="Arial" w:cs="Arial"/>
                <w:color w:val="264A60"/>
                <w:sz w:val="18"/>
                <w:szCs w:val="18"/>
              </w:rPr>
              <w:t>(Constant)</w:t>
            </w:r>
          </w:p>
        </w:tc>
        <w:tc>
          <w:tcPr>
            <w:tcW w:w="1134" w:type="dxa"/>
            <w:tcBorders>
              <w:top w:val="single" w:sz="8" w:space="0" w:color="152935"/>
              <w:left w:val="nil"/>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50.856</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10.817</w:t>
            </w:r>
          </w:p>
        </w:tc>
        <w:tc>
          <w:tcPr>
            <w:tcW w:w="155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65225B" w:rsidRDefault="0065225B" w:rsidP="00952D09">
            <w:pPr>
              <w:rPr>
                <w:rFonts w:ascii="Times New Roman" w:hAnsi="Times New Roman" w:cs="Times New Roman"/>
                <w:sz w:val="24"/>
                <w:szCs w:val="24"/>
              </w:rPr>
            </w:pPr>
          </w:p>
        </w:tc>
        <w:tc>
          <w:tcPr>
            <w:tcW w:w="1134" w:type="dxa"/>
            <w:tcBorders>
              <w:top w:val="single" w:sz="8" w:space="0" w:color="152935"/>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4.701</w:t>
            </w:r>
          </w:p>
        </w:tc>
        <w:tc>
          <w:tcPr>
            <w:tcW w:w="992" w:type="dxa"/>
            <w:tcBorders>
              <w:top w:val="single" w:sz="8" w:space="0" w:color="152935"/>
              <w:left w:val="single" w:sz="8" w:space="0" w:color="E0E0E0"/>
              <w:bottom w:val="single" w:sz="8" w:space="0" w:color="AEAEAE"/>
              <w:right w:val="nil"/>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.000</w:t>
            </w:r>
          </w:p>
        </w:tc>
      </w:tr>
      <w:tr w:rsidR="0065225B" w:rsidTr="00A52369">
        <w:trPr>
          <w:cantSplit/>
        </w:trPr>
        <w:tc>
          <w:tcPr>
            <w:tcW w:w="741" w:type="dxa"/>
            <w:vMerge/>
            <w:tcBorders>
              <w:top w:val="single" w:sz="8" w:space="0" w:color="152935"/>
              <w:left w:val="nil"/>
              <w:bottom w:val="single" w:sz="8" w:space="0" w:color="152935"/>
              <w:right w:val="nil"/>
            </w:tcBorders>
            <w:shd w:val="clear" w:color="auto" w:fill="E0E0E0"/>
          </w:tcPr>
          <w:p w:rsidR="0065225B" w:rsidRDefault="0065225B" w:rsidP="00952D09">
            <w:pPr>
              <w:rPr>
                <w:rFonts w:ascii="Arial" w:hAnsi="Arial" w:cs="Arial"/>
                <w:color w:val="010205"/>
                <w:sz w:val="18"/>
                <w:szCs w:val="18"/>
              </w:rPr>
            </w:pPr>
          </w:p>
        </w:tc>
        <w:tc>
          <w:tcPr>
            <w:tcW w:w="1102" w:type="dxa"/>
            <w:tcBorders>
              <w:top w:val="single" w:sz="8" w:space="0" w:color="AEAEAE"/>
              <w:left w:val="nil"/>
              <w:bottom w:val="single" w:sz="8" w:space="0" w:color="AEAEAE"/>
              <w:right w:val="nil"/>
            </w:tcBorders>
            <w:shd w:val="clear" w:color="auto" w:fill="E0E0E0"/>
          </w:tcPr>
          <w:p w:rsidR="0065225B" w:rsidRDefault="0065225B" w:rsidP="00952D09">
            <w:pPr>
              <w:spacing w:line="320" w:lineRule="atLeast"/>
              <w:ind w:left="60" w:right="60"/>
              <w:rPr>
                <w:rFonts w:ascii="Arial" w:hAnsi="Arial" w:cs="Arial"/>
                <w:color w:val="264A60"/>
                <w:sz w:val="18"/>
                <w:szCs w:val="18"/>
              </w:rPr>
            </w:pPr>
            <w:r>
              <w:rPr>
                <w:rFonts w:ascii="Arial" w:hAnsi="Arial" w:cs="Arial"/>
                <w:color w:val="264A60"/>
                <w:sz w:val="18"/>
                <w:szCs w:val="18"/>
              </w:rPr>
              <w:t>Profitabilitas</w:t>
            </w:r>
          </w:p>
        </w:tc>
        <w:tc>
          <w:tcPr>
            <w:tcW w:w="1134" w:type="dxa"/>
            <w:tcBorders>
              <w:top w:val="single" w:sz="8" w:space="0" w:color="AEAEAE"/>
              <w:left w:val="nil"/>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-1.742</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.591</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-.550</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-2.948</w:t>
            </w:r>
          </w:p>
        </w:tc>
        <w:tc>
          <w:tcPr>
            <w:tcW w:w="992" w:type="dxa"/>
            <w:tcBorders>
              <w:top w:val="single" w:sz="8" w:space="0" w:color="AEAEAE"/>
              <w:left w:val="single" w:sz="8" w:space="0" w:color="E0E0E0"/>
              <w:bottom w:val="single" w:sz="8" w:space="0" w:color="AEAEAE"/>
              <w:right w:val="nil"/>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.007</w:t>
            </w:r>
          </w:p>
        </w:tc>
      </w:tr>
      <w:tr w:rsidR="0065225B" w:rsidTr="00A52369">
        <w:trPr>
          <w:cantSplit/>
        </w:trPr>
        <w:tc>
          <w:tcPr>
            <w:tcW w:w="741" w:type="dxa"/>
            <w:vMerge/>
            <w:tcBorders>
              <w:top w:val="single" w:sz="8" w:space="0" w:color="152935"/>
              <w:left w:val="nil"/>
              <w:bottom w:val="single" w:sz="8" w:space="0" w:color="152935"/>
              <w:right w:val="nil"/>
            </w:tcBorders>
            <w:shd w:val="clear" w:color="auto" w:fill="E0E0E0"/>
          </w:tcPr>
          <w:p w:rsidR="0065225B" w:rsidRDefault="0065225B" w:rsidP="00952D09">
            <w:pPr>
              <w:rPr>
                <w:rFonts w:ascii="Arial" w:hAnsi="Arial" w:cs="Arial"/>
                <w:color w:val="010205"/>
                <w:sz w:val="18"/>
                <w:szCs w:val="18"/>
              </w:rPr>
            </w:pPr>
          </w:p>
        </w:tc>
        <w:tc>
          <w:tcPr>
            <w:tcW w:w="1102" w:type="dxa"/>
            <w:tcBorders>
              <w:top w:val="single" w:sz="8" w:space="0" w:color="AEAEAE"/>
              <w:left w:val="nil"/>
              <w:bottom w:val="single" w:sz="8" w:space="0" w:color="AEAEAE"/>
              <w:right w:val="nil"/>
            </w:tcBorders>
            <w:shd w:val="clear" w:color="auto" w:fill="E0E0E0"/>
          </w:tcPr>
          <w:p w:rsidR="0065225B" w:rsidRDefault="0065225B" w:rsidP="00952D09">
            <w:pPr>
              <w:spacing w:line="320" w:lineRule="atLeast"/>
              <w:ind w:left="60" w:right="60"/>
              <w:rPr>
                <w:rFonts w:ascii="Arial" w:hAnsi="Arial" w:cs="Arial"/>
                <w:color w:val="264A60"/>
                <w:sz w:val="18"/>
                <w:szCs w:val="18"/>
              </w:rPr>
            </w:pPr>
            <w:r>
              <w:rPr>
                <w:rFonts w:ascii="Arial" w:hAnsi="Arial" w:cs="Arial"/>
                <w:color w:val="264A60"/>
                <w:sz w:val="18"/>
                <w:szCs w:val="18"/>
              </w:rPr>
              <w:t>Kebijakan_Deviden</w:t>
            </w:r>
          </w:p>
        </w:tc>
        <w:tc>
          <w:tcPr>
            <w:tcW w:w="1134" w:type="dxa"/>
            <w:tcBorders>
              <w:top w:val="single" w:sz="8" w:space="0" w:color="AEAEAE"/>
              <w:left w:val="nil"/>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-.087</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.070</w:t>
            </w:r>
          </w:p>
        </w:tc>
        <w:tc>
          <w:tcPr>
            <w:tcW w:w="1559" w:type="dxa"/>
            <w:tcBorders>
              <w:top w:val="single" w:sz="8" w:space="0" w:color="AEAEAE"/>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-.229</w:t>
            </w:r>
          </w:p>
        </w:tc>
        <w:tc>
          <w:tcPr>
            <w:tcW w:w="1134" w:type="dxa"/>
            <w:tcBorders>
              <w:top w:val="single" w:sz="8" w:space="0" w:color="AEAEAE"/>
              <w:left w:val="single" w:sz="8" w:space="0" w:color="E0E0E0"/>
              <w:bottom w:val="single" w:sz="8" w:space="0" w:color="AEAEAE"/>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-1.249</w:t>
            </w:r>
          </w:p>
        </w:tc>
        <w:tc>
          <w:tcPr>
            <w:tcW w:w="992" w:type="dxa"/>
            <w:tcBorders>
              <w:top w:val="single" w:sz="8" w:space="0" w:color="AEAEAE"/>
              <w:left w:val="single" w:sz="8" w:space="0" w:color="E0E0E0"/>
              <w:bottom w:val="single" w:sz="8" w:space="0" w:color="AEAEAE"/>
              <w:right w:val="nil"/>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.223</w:t>
            </w:r>
          </w:p>
        </w:tc>
      </w:tr>
      <w:tr w:rsidR="0065225B" w:rsidTr="00A52369">
        <w:trPr>
          <w:cantSplit/>
        </w:trPr>
        <w:tc>
          <w:tcPr>
            <w:tcW w:w="741" w:type="dxa"/>
            <w:vMerge/>
            <w:tcBorders>
              <w:top w:val="single" w:sz="8" w:space="0" w:color="152935"/>
              <w:left w:val="nil"/>
              <w:bottom w:val="single" w:sz="8" w:space="0" w:color="152935"/>
              <w:right w:val="nil"/>
            </w:tcBorders>
            <w:shd w:val="clear" w:color="auto" w:fill="E0E0E0"/>
          </w:tcPr>
          <w:p w:rsidR="0065225B" w:rsidRDefault="0065225B" w:rsidP="00952D09">
            <w:pPr>
              <w:rPr>
                <w:rFonts w:ascii="Arial" w:hAnsi="Arial" w:cs="Arial"/>
                <w:color w:val="010205"/>
                <w:sz w:val="18"/>
                <w:szCs w:val="18"/>
              </w:rPr>
            </w:pPr>
          </w:p>
        </w:tc>
        <w:tc>
          <w:tcPr>
            <w:tcW w:w="1102" w:type="dxa"/>
            <w:tcBorders>
              <w:top w:val="single" w:sz="8" w:space="0" w:color="AEAEAE"/>
              <w:left w:val="nil"/>
              <w:bottom w:val="single" w:sz="8" w:space="0" w:color="152935"/>
              <w:right w:val="nil"/>
            </w:tcBorders>
            <w:shd w:val="clear" w:color="auto" w:fill="E0E0E0"/>
          </w:tcPr>
          <w:p w:rsidR="0065225B" w:rsidRDefault="0065225B" w:rsidP="00952D09">
            <w:pPr>
              <w:spacing w:line="320" w:lineRule="atLeast"/>
              <w:ind w:left="60" w:right="60"/>
              <w:rPr>
                <w:rFonts w:ascii="Arial" w:hAnsi="Arial" w:cs="Arial"/>
                <w:color w:val="264A60"/>
                <w:sz w:val="18"/>
                <w:szCs w:val="18"/>
              </w:rPr>
            </w:pPr>
            <w:r>
              <w:rPr>
                <w:rFonts w:ascii="Arial" w:hAnsi="Arial" w:cs="Arial"/>
                <w:color w:val="264A60"/>
                <w:sz w:val="18"/>
                <w:szCs w:val="18"/>
              </w:rPr>
              <w:t>Kebijakan_Hutang</w:t>
            </w:r>
          </w:p>
        </w:tc>
        <w:tc>
          <w:tcPr>
            <w:tcW w:w="1134" w:type="dxa"/>
            <w:tcBorders>
              <w:top w:val="single" w:sz="8" w:space="0" w:color="AEAEAE"/>
              <w:left w:val="nil"/>
              <w:bottom w:val="single" w:sz="8" w:space="0" w:color="152935"/>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.492</w:t>
            </w:r>
          </w:p>
        </w:tc>
        <w:tc>
          <w:tcPr>
            <w:tcW w:w="1276" w:type="dxa"/>
            <w:tcBorders>
              <w:top w:val="single" w:sz="8" w:space="0" w:color="AEAEAE"/>
              <w:left w:val="single" w:sz="8" w:space="0" w:color="E0E0E0"/>
              <w:bottom w:val="single" w:sz="8" w:space="0" w:color="152935"/>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.175</w:t>
            </w:r>
          </w:p>
        </w:tc>
        <w:tc>
          <w:tcPr>
            <w:tcW w:w="1559" w:type="dxa"/>
            <w:tcBorders>
              <w:top w:val="single" w:sz="8" w:space="0" w:color="AEAEAE"/>
              <w:left w:val="single" w:sz="8" w:space="0" w:color="E0E0E0"/>
              <w:bottom w:val="single" w:sz="8" w:space="0" w:color="152935"/>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.488</w:t>
            </w:r>
          </w:p>
        </w:tc>
        <w:tc>
          <w:tcPr>
            <w:tcW w:w="1134" w:type="dxa"/>
            <w:tcBorders>
              <w:top w:val="single" w:sz="8" w:space="0" w:color="AEAEAE"/>
              <w:left w:val="single" w:sz="8" w:space="0" w:color="E0E0E0"/>
              <w:bottom w:val="single" w:sz="8" w:space="0" w:color="152935"/>
              <w:right w:val="single" w:sz="8" w:space="0" w:color="E0E0E0"/>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2.819</w:t>
            </w:r>
          </w:p>
        </w:tc>
        <w:tc>
          <w:tcPr>
            <w:tcW w:w="992" w:type="dxa"/>
            <w:tcBorders>
              <w:top w:val="single" w:sz="8" w:space="0" w:color="AEAEAE"/>
              <w:left w:val="single" w:sz="8" w:space="0" w:color="E0E0E0"/>
              <w:bottom w:val="single" w:sz="8" w:space="0" w:color="152935"/>
              <w:right w:val="nil"/>
            </w:tcBorders>
            <w:shd w:val="clear" w:color="auto" w:fill="FFFFFF"/>
          </w:tcPr>
          <w:p w:rsidR="0065225B" w:rsidRDefault="0065225B"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.009</w:t>
            </w:r>
          </w:p>
        </w:tc>
      </w:tr>
    </w:tbl>
    <w:p w:rsidR="00194816" w:rsidRPr="00C92762" w:rsidRDefault="00194816" w:rsidP="008318B9">
      <w:pPr>
        <w:spacing w:after="0" w:line="360" w:lineRule="auto"/>
        <w:jc w:val="center"/>
        <w:rPr>
          <w:rFonts w:ascii="Times New Roman" w:hAnsi="Times New Roman" w:cs="Times New Roman"/>
          <w:b/>
          <w:sz w:val="24"/>
          <w:szCs w:val="24"/>
        </w:rPr>
      </w:pPr>
      <w:r w:rsidRPr="00C92762">
        <w:rPr>
          <w:rFonts w:ascii="Times New Roman" w:hAnsi="Times New Roman" w:cs="Times New Roman"/>
          <w:b/>
          <w:sz w:val="24"/>
          <w:szCs w:val="24"/>
        </w:rPr>
        <w:t>(Sumber :</w:t>
      </w:r>
      <w:r w:rsidRPr="00C92762">
        <w:rPr>
          <w:rFonts w:ascii="Times New Roman" w:hAnsi="Times New Roman" w:cs="Times New Roman"/>
          <w:b/>
          <w:i/>
          <w:sz w:val="24"/>
          <w:szCs w:val="24"/>
        </w:rPr>
        <w:t xml:space="preserve"> Output</w:t>
      </w:r>
      <w:r w:rsidR="001C1D1E">
        <w:rPr>
          <w:rFonts w:ascii="Times New Roman" w:hAnsi="Times New Roman" w:cs="Times New Roman"/>
          <w:b/>
          <w:sz w:val="24"/>
          <w:szCs w:val="24"/>
        </w:rPr>
        <w:t xml:space="preserve"> SPSS 24</w:t>
      </w:r>
      <w:r w:rsidRPr="00C92762">
        <w:rPr>
          <w:rFonts w:ascii="Times New Roman" w:hAnsi="Times New Roman" w:cs="Times New Roman"/>
          <w:b/>
          <w:sz w:val="24"/>
          <w:szCs w:val="24"/>
        </w:rPr>
        <w:t>)</w:t>
      </w:r>
    </w:p>
    <w:p w:rsidR="00194816" w:rsidRPr="00C92762" w:rsidRDefault="00194816" w:rsidP="00194816">
      <w:pPr>
        <w:spacing w:after="0" w:line="360" w:lineRule="auto"/>
        <w:jc w:val="center"/>
        <w:rPr>
          <w:rFonts w:ascii="Times New Roman" w:hAnsi="Times New Roman" w:cs="Times New Roman"/>
          <w:b/>
          <w:sz w:val="24"/>
          <w:szCs w:val="24"/>
        </w:rPr>
      </w:pPr>
    </w:p>
    <w:p w:rsidR="00194816" w:rsidRPr="00C92762" w:rsidRDefault="00194816" w:rsidP="00194816">
      <w:pPr>
        <w:tabs>
          <w:tab w:val="left" w:pos="360"/>
        </w:tabs>
        <w:autoSpaceDE w:val="0"/>
        <w:autoSpaceDN w:val="0"/>
        <w:adjustRightInd w:val="0"/>
        <w:spacing w:after="0" w:line="480" w:lineRule="auto"/>
        <w:jc w:val="both"/>
        <w:rPr>
          <w:rFonts w:ascii="Times New Roman" w:hAnsi="Times New Roman" w:cs="Times New Roman"/>
          <w:sz w:val="24"/>
          <w:szCs w:val="24"/>
        </w:rPr>
      </w:pPr>
      <w:r w:rsidRPr="00C92762">
        <w:rPr>
          <w:rFonts w:ascii="Times New Roman" w:hAnsi="Times New Roman" w:cs="Times New Roman"/>
          <w:iCs/>
          <w:sz w:val="24"/>
          <w:szCs w:val="24"/>
        </w:rPr>
        <w:tab/>
      </w:r>
      <w:r w:rsidRPr="00C92762">
        <w:rPr>
          <w:rFonts w:ascii="Times New Roman" w:hAnsi="Times New Roman" w:cs="Times New Roman"/>
          <w:iCs/>
          <w:sz w:val="24"/>
          <w:szCs w:val="24"/>
        </w:rPr>
        <w:tab/>
        <w:t xml:space="preserve">Berdasarkan  hasil pengolahan seperti yang terdapat pada </w:t>
      </w:r>
      <w:r w:rsidR="009A7A6B">
        <w:rPr>
          <w:rFonts w:ascii="Times New Roman" w:hAnsi="Times New Roman" w:cs="Times New Roman"/>
          <w:iCs/>
          <w:color w:val="000000"/>
          <w:sz w:val="24"/>
          <w:szCs w:val="24"/>
        </w:rPr>
        <w:t>tabel 4.12</w:t>
      </w:r>
      <w:r w:rsidRPr="00C92762">
        <w:rPr>
          <w:rFonts w:ascii="Times New Roman" w:hAnsi="Times New Roman" w:cs="Times New Roman"/>
          <w:iCs/>
          <w:sz w:val="24"/>
          <w:szCs w:val="24"/>
        </w:rPr>
        <w:t xml:space="preserve"> dapat dilihat nilai t</w:t>
      </w:r>
      <w:r w:rsidRPr="00C92762">
        <w:rPr>
          <w:rFonts w:ascii="Times New Roman" w:hAnsi="Times New Roman" w:cs="Times New Roman"/>
          <w:iCs/>
          <w:sz w:val="24"/>
          <w:szCs w:val="24"/>
          <w:vertAlign w:val="subscript"/>
        </w:rPr>
        <w:t>hitung</w:t>
      </w:r>
      <w:r w:rsidRPr="00C92762">
        <w:rPr>
          <w:rFonts w:ascii="Times New Roman" w:hAnsi="Times New Roman" w:cs="Times New Roman"/>
          <w:iCs/>
          <w:sz w:val="24"/>
          <w:szCs w:val="24"/>
        </w:rPr>
        <w:t xml:space="preserve"> dari variabel </w:t>
      </w:r>
      <w:r>
        <w:rPr>
          <w:rFonts w:ascii="Times New Roman" w:hAnsi="Times New Roman" w:cs="Times New Roman"/>
          <w:iCs/>
          <w:sz w:val="24"/>
          <w:szCs w:val="24"/>
        </w:rPr>
        <w:t>pr</w:t>
      </w:r>
      <w:r w:rsidR="00FB0659">
        <w:rPr>
          <w:rFonts w:ascii="Times New Roman" w:hAnsi="Times New Roman" w:cs="Times New Roman"/>
          <w:iCs/>
          <w:sz w:val="24"/>
          <w:szCs w:val="24"/>
        </w:rPr>
        <w:t>o</w:t>
      </w:r>
      <w:r>
        <w:rPr>
          <w:rFonts w:ascii="Times New Roman" w:hAnsi="Times New Roman" w:cs="Times New Roman"/>
          <w:iCs/>
          <w:sz w:val="24"/>
          <w:szCs w:val="24"/>
        </w:rPr>
        <w:t>fitabilitas</w:t>
      </w:r>
      <w:r w:rsidRPr="00C92762">
        <w:rPr>
          <w:rFonts w:ascii="Times New Roman" w:hAnsi="Times New Roman" w:cs="Times New Roman"/>
          <w:iCs/>
          <w:sz w:val="24"/>
          <w:szCs w:val="24"/>
        </w:rPr>
        <w:t xml:space="preserve"> adalah sebesar </w:t>
      </w:r>
      <w:r w:rsidR="00FB0659">
        <w:rPr>
          <w:rFonts w:ascii="Times New Roman" w:hAnsi="Times New Roman" w:cs="Times New Roman"/>
          <w:iCs/>
          <w:sz w:val="24"/>
          <w:szCs w:val="24"/>
        </w:rPr>
        <w:t>-2,948</w:t>
      </w:r>
      <w:r w:rsidRPr="00C92762">
        <w:rPr>
          <w:rFonts w:ascii="Times New Roman" w:hAnsi="Times New Roman" w:cs="Times New Roman"/>
          <w:iCs/>
          <w:sz w:val="24"/>
          <w:szCs w:val="24"/>
        </w:rPr>
        <w:t xml:space="preserve"> dengan </w:t>
      </w:r>
      <w:r w:rsidR="002C79D7">
        <w:rPr>
          <w:rFonts w:ascii="Times New Roman" w:hAnsi="Times New Roman" w:cs="Times New Roman"/>
          <w:iCs/>
          <w:sz w:val="24"/>
          <w:szCs w:val="24"/>
        </w:rPr>
        <w:t>nilai signifikansi sebesar 0,007</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sidR="00DD3C35">
        <w:rPr>
          <w:rFonts w:ascii="Times New Roman" w:hAnsi="Times New Roman" w:cs="Times New Roman"/>
          <w:sz w:val="24"/>
          <w:szCs w:val="24"/>
        </w:rPr>
        <w:t>(</w:t>
      </w:r>
      <w:r w:rsidR="00B80E7C">
        <w:rPr>
          <w:rFonts w:ascii="Times New Roman" w:hAnsi="Times New Roman" w:cs="Times New Roman"/>
          <w:sz w:val="24"/>
          <w:szCs w:val="24"/>
        </w:rPr>
        <w:t>-</w:t>
      </w:r>
      <w:r w:rsidR="00FB0659">
        <w:rPr>
          <w:rFonts w:ascii="Times New Roman" w:hAnsi="Times New Roman" w:cs="Times New Roman"/>
          <w:sz w:val="24"/>
          <w:szCs w:val="24"/>
        </w:rPr>
        <w:t>2,948</w:t>
      </w:r>
      <w:r w:rsidR="004839BA">
        <w:rPr>
          <w:rFonts w:ascii="Times New Roman" w:hAnsi="Times New Roman" w:cs="Times New Roman"/>
          <w:sz w:val="24"/>
          <w:szCs w:val="24"/>
        </w:rPr>
        <w:t xml:space="preserve">) lebih </w:t>
      </w:r>
      <w:r w:rsidR="00B80E7C">
        <w:rPr>
          <w:rFonts w:ascii="Times New Roman" w:hAnsi="Times New Roman" w:cs="Times New Roman"/>
          <w:sz w:val="24"/>
          <w:szCs w:val="24"/>
        </w:rPr>
        <w:t xml:space="preserve">kecil </w:t>
      </w:r>
      <w:r w:rsidRPr="00C92762">
        <w:rPr>
          <w:rFonts w:ascii="Times New Roman" w:hAnsi="Times New Roman" w:cs="Times New Roman"/>
          <w:sz w:val="24"/>
          <w:szCs w:val="24"/>
        </w:rPr>
        <w:t>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sidR="00FB0659">
        <w:rPr>
          <w:rFonts w:ascii="Times New Roman" w:hAnsi="Times New Roman" w:cs="Times New Roman"/>
          <w:color w:val="000000"/>
          <w:sz w:val="24"/>
          <w:szCs w:val="24"/>
        </w:rPr>
        <w:t>2.055529</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w:t>
      </w:r>
      <w:r w:rsidR="00700062">
        <w:rPr>
          <w:rFonts w:ascii="Times New Roman" w:hAnsi="Times New Roman" w:cs="Times New Roman"/>
          <w:sz w:val="24"/>
          <w:szCs w:val="24"/>
        </w:rPr>
        <w:t>diterima.</w:t>
      </w:r>
      <w:r w:rsidRPr="00C92762">
        <w:rPr>
          <w:rFonts w:ascii="Times New Roman" w:hAnsi="Times New Roman" w:cs="Times New Roman"/>
          <w:sz w:val="24"/>
          <w:szCs w:val="24"/>
        </w:rPr>
        <w:t xml:space="preserve"> Selain itu juga dapat dilihat dari perbandingan </w:t>
      </w:r>
      <w:r w:rsidR="00A56ACE">
        <w:rPr>
          <w:rFonts w:ascii="Times New Roman" w:hAnsi="Times New Roman" w:cs="Times New Roman"/>
          <w:sz w:val="24"/>
          <w:szCs w:val="24"/>
        </w:rPr>
        <w:t>profitabilitas</w:t>
      </w:r>
      <w:r w:rsidRPr="00C92762">
        <w:rPr>
          <w:rFonts w:ascii="Times New Roman" w:hAnsi="Times New Roman" w:cs="Times New Roman"/>
          <w:sz w:val="24"/>
          <w:szCs w:val="24"/>
        </w:rPr>
        <w:t xml:space="preserve"> dengan tingkat signifikasi dimana </w:t>
      </w:r>
      <w:r w:rsidR="00A56ACE">
        <w:rPr>
          <w:rFonts w:ascii="Times New Roman" w:hAnsi="Times New Roman" w:cs="Times New Roman"/>
          <w:sz w:val="24"/>
          <w:szCs w:val="24"/>
        </w:rPr>
        <w:t>profitabilitas</w:t>
      </w:r>
      <w:r w:rsidRPr="00C92762">
        <w:rPr>
          <w:rFonts w:ascii="Times New Roman" w:hAnsi="Times New Roman" w:cs="Times New Roman"/>
          <w:sz w:val="24"/>
          <w:szCs w:val="24"/>
        </w:rPr>
        <w:t xml:space="preserve"> sebesar 0,00</w:t>
      </w:r>
      <w:r w:rsidR="002C79D7">
        <w:rPr>
          <w:rFonts w:ascii="Times New Roman" w:hAnsi="Times New Roman" w:cs="Times New Roman"/>
          <w:sz w:val="24"/>
          <w:szCs w:val="24"/>
        </w:rPr>
        <w:t>7</w:t>
      </w:r>
      <w:r w:rsidRPr="00C92762">
        <w:rPr>
          <w:rFonts w:ascii="Times New Roman" w:hAnsi="Times New Roman" w:cs="Times New Roman"/>
          <w:sz w:val="24"/>
          <w:szCs w:val="24"/>
        </w:rPr>
        <w:t xml:space="preserve">  nilainya lebih kecil dari signifikasi 0,05 (0,020&lt;0,05) artinya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w:t>
      </w:r>
      <w:r w:rsidR="00700062">
        <w:rPr>
          <w:rFonts w:ascii="Times New Roman" w:hAnsi="Times New Roman" w:cs="Times New Roman"/>
          <w:sz w:val="24"/>
          <w:szCs w:val="24"/>
        </w:rPr>
        <w:t>diterima</w:t>
      </w:r>
      <w:r w:rsidRPr="00C92762">
        <w:rPr>
          <w:rFonts w:ascii="Times New Roman" w:hAnsi="Times New Roman" w:cs="Times New Roman"/>
          <w:sz w:val="24"/>
          <w:szCs w:val="24"/>
        </w:rPr>
        <w:t xml:space="preserve">. Sehingga dapat disimpulkan bahwa </w:t>
      </w:r>
      <w:r w:rsidR="00A56ACE">
        <w:rPr>
          <w:rFonts w:ascii="Times New Roman" w:hAnsi="Times New Roman" w:cs="Times New Roman"/>
          <w:sz w:val="24"/>
          <w:szCs w:val="24"/>
        </w:rPr>
        <w:t>profitabilitas</w:t>
      </w:r>
      <w:r w:rsidRPr="00C92762">
        <w:rPr>
          <w:rFonts w:ascii="Times New Roman" w:hAnsi="Times New Roman" w:cs="Times New Roman"/>
          <w:sz w:val="24"/>
          <w:szCs w:val="24"/>
        </w:rPr>
        <w:t xml:space="preserve"> </w:t>
      </w:r>
      <w:r w:rsidR="00700062">
        <w:rPr>
          <w:rFonts w:ascii="Times New Roman" w:hAnsi="Times New Roman" w:cs="Times New Roman"/>
          <w:sz w:val="24"/>
          <w:szCs w:val="24"/>
        </w:rPr>
        <w:t xml:space="preserve">tidak </w:t>
      </w:r>
      <w:r w:rsidRPr="00C92762">
        <w:rPr>
          <w:rFonts w:ascii="Times New Roman" w:hAnsi="Times New Roman" w:cs="Times New Roman"/>
          <w:sz w:val="24"/>
          <w:szCs w:val="24"/>
        </w:rPr>
        <w:t>berpengaruh signifikan terhadap Nilai Perusahaan.</w:t>
      </w:r>
    </w:p>
    <w:p w:rsidR="00A56ACE" w:rsidRPr="009A7A6B" w:rsidRDefault="00A56ACE" w:rsidP="009A7A6B">
      <w:pPr>
        <w:autoSpaceDE w:val="0"/>
        <w:autoSpaceDN w:val="0"/>
        <w:adjustRightInd w:val="0"/>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iCs/>
          <w:sz w:val="24"/>
          <w:szCs w:val="24"/>
        </w:rPr>
        <w:t>Nilai t</w:t>
      </w:r>
      <w:r w:rsidRPr="00C92762">
        <w:rPr>
          <w:rFonts w:ascii="Times New Roman" w:hAnsi="Times New Roman" w:cs="Times New Roman"/>
          <w:iCs/>
          <w:sz w:val="24"/>
          <w:szCs w:val="24"/>
          <w:vertAlign w:val="subscript"/>
        </w:rPr>
        <w:t>hitung</w:t>
      </w:r>
      <w:r>
        <w:rPr>
          <w:rFonts w:ascii="Times New Roman" w:hAnsi="Times New Roman" w:cs="Times New Roman"/>
          <w:iCs/>
          <w:sz w:val="24"/>
          <w:szCs w:val="24"/>
        </w:rPr>
        <w:t xml:space="preserve"> dari variabel Kebijakan Dividen</w:t>
      </w:r>
      <w:r w:rsidRPr="00C92762">
        <w:rPr>
          <w:rFonts w:ascii="Times New Roman" w:hAnsi="Times New Roman" w:cs="Times New Roman"/>
          <w:iCs/>
          <w:sz w:val="24"/>
          <w:szCs w:val="24"/>
        </w:rPr>
        <w:t xml:space="preserve"> adalah sebesar </w:t>
      </w:r>
      <w:r w:rsidR="002C79D7">
        <w:rPr>
          <w:rFonts w:ascii="Times New Roman" w:hAnsi="Times New Roman" w:cs="Times New Roman"/>
          <w:color w:val="000000"/>
          <w:sz w:val="24"/>
          <w:szCs w:val="24"/>
        </w:rPr>
        <w:t>-1,249</w:t>
      </w:r>
      <w:r w:rsidRPr="00C92762">
        <w:rPr>
          <w:rFonts w:ascii="Times New Roman" w:hAnsi="Times New Roman" w:cs="Times New Roman"/>
          <w:color w:val="000000"/>
          <w:sz w:val="24"/>
          <w:szCs w:val="24"/>
        </w:rPr>
        <w:t xml:space="preserve"> </w:t>
      </w:r>
      <w:r w:rsidRPr="00C92762">
        <w:rPr>
          <w:rFonts w:ascii="Times New Roman" w:hAnsi="Times New Roman" w:cs="Times New Roman"/>
          <w:iCs/>
          <w:sz w:val="24"/>
          <w:szCs w:val="24"/>
        </w:rPr>
        <w:t>dengan nilai signifikansi sebesar 0,</w:t>
      </w:r>
      <w:r w:rsidR="002C79D7">
        <w:rPr>
          <w:rFonts w:ascii="Times New Roman" w:hAnsi="Times New Roman" w:cs="Times New Roman"/>
          <w:iCs/>
          <w:sz w:val="24"/>
          <w:szCs w:val="24"/>
        </w:rPr>
        <w:t>223</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sidRPr="00C92762">
        <w:rPr>
          <w:rFonts w:ascii="Times New Roman" w:hAnsi="Times New Roman" w:cs="Times New Roman"/>
          <w:sz w:val="24"/>
          <w:szCs w:val="24"/>
        </w:rPr>
        <w:t>(</w:t>
      </w:r>
      <w:r w:rsidR="00B80E7C">
        <w:rPr>
          <w:rFonts w:ascii="Times New Roman" w:hAnsi="Times New Roman" w:cs="Times New Roman"/>
          <w:sz w:val="24"/>
          <w:szCs w:val="24"/>
        </w:rPr>
        <w:t>-</w:t>
      </w:r>
      <w:r w:rsidR="002C79D7">
        <w:rPr>
          <w:rFonts w:ascii="Times New Roman" w:hAnsi="Times New Roman" w:cs="Times New Roman"/>
          <w:sz w:val="24"/>
          <w:szCs w:val="24"/>
        </w:rPr>
        <w:t>1,249</w:t>
      </w:r>
      <w:r w:rsidRPr="00C92762">
        <w:rPr>
          <w:rFonts w:ascii="Times New Roman" w:hAnsi="Times New Roman" w:cs="Times New Roman"/>
          <w:sz w:val="24"/>
          <w:szCs w:val="24"/>
        </w:rPr>
        <w:t xml:space="preserve">) lebih </w:t>
      </w:r>
      <w:r w:rsidR="00DD3C35">
        <w:rPr>
          <w:rFonts w:ascii="Times New Roman" w:hAnsi="Times New Roman" w:cs="Times New Roman"/>
          <w:sz w:val="24"/>
          <w:szCs w:val="24"/>
        </w:rPr>
        <w:t>kecil</w:t>
      </w:r>
      <w:r w:rsidRPr="00C92762">
        <w:rPr>
          <w:rFonts w:ascii="Times New Roman" w:hAnsi="Times New Roman" w:cs="Times New Roman"/>
          <w:sz w:val="24"/>
          <w:szCs w:val="24"/>
        </w:rPr>
        <w:t xml:space="preserve"> 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sidR="002C79D7">
        <w:rPr>
          <w:rFonts w:ascii="Times New Roman" w:hAnsi="Times New Roman" w:cs="Times New Roman"/>
          <w:color w:val="000000"/>
          <w:sz w:val="24"/>
          <w:szCs w:val="24"/>
        </w:rPr>
        <w:t>2.055529</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w:t>
      </w:r>
      <w:r w:rsidR="00DD3C35">
        <w:rPr>
          <w:rFonts w:ascii="Times New Roman" w:hAnsi="Times New Roman" w:cs="Times New Roman"/>
          <w:sz w:val="24"/>
          <w:szCs w:val="24"/>
        </w:rPr>
        <w:t>erima</w:t>
      </w:r>
      <w:r w:rsidRPr="00C92762">
        <w:rPr>
          <w:rFonts w:ascii="Times New Roman" w:hAnsi="Times New Roman" w:cs="Times New Roman"/>
          <w:sz w:val="24"/>
          <w:szCs w:val="24"/>
        </w:rPr>
        <w:t>. Selain itu juga d</w:t>
      </w:r>
      <w:r>
        <w:rPr>
          <w:rFonts w:ascii="Times New Roman" w:hAnsi="Times New Roman" w:cs="Times New Roman"/>
          <w:sz w:val="24"/>
          <w:szCs w:val="24"/>
        </w:rPr>
        <w:t xml:space="preserve">apat dilihat dari perbandingan kebijakan dividen </w:t>
      </w:r>
      <w:r w:rsidRPr="00C92762">
        <w:rPr>
          <w:rFonts w:ascii="Times New Roman" w:hAnsi="Times New Roman" w:cs="Times New Roman"/>
          <w:sz w:val="24"/>
          <w:szCs w:val="24"/>
        </w:rPr>
        <w:t xml:space="preserve">dengan tingkat signifikasi dimana kebijakan </w:t>
      </w:r>
      <w:r>
        <w:rPr>
          <w:rFonts w:ascii="Times New Roman" w:hAnsi="Times New Roman" w:cs="Times New Roman"/>
          <w:sz w:val="24"/>
          <w:szCs w:val="24"/>
        </w:rPr>
        <w:t xml:space="preserve">dividen </w:t>
      </w:r>
      <w:r w:rsidRPr="00C92762">
        <w:rPr>
          <w:rFonts w:ascii="Times New Roman" w:hAnsi="Times New Roman" w:cs="Times New Roman"/>
          <w:sz w:val="24"/>
          <w:szCs w:val="24"/>
        </w:rPr>
        <w:t>sebesar 0,</w:t>
      </w:r>
      <w:r w:rsidR="002C79D7">
        <w:rPr>
          <w:rFonts w:ascii="Times New Roman" w:hAnsi="Times New Roman" w:cs="Times New Roman"/>
          <w:sz w:val="24"/>
          <w:szCs w:val="24"/>
        </w:rPr>
        <w:t>223</w:t>
      </w:r>
      <w:r w:rsidRPr="00C92762">
        <w:rPr>
          <w:rFonts w:ascii="Times New Roman" w:hAnsi="Times New Roman" w:cs="Times New Roman"/>
          <w:sz w:val="24"/>
          <w:szCs w:val="24"/>
        </w:rPr>
        <w:t xml:space="preserve"> nilainya lebih </w:t>
      </w:r>
      <w:r w:rsidR="00DD3C35">
        <w:rPr>
          <w:rFonts w:ascii="Times New Roman" w:hAnsi="Times New Roman" w:cs="Times New Roman"/>
          <w:sz w:val="24"/>
          <w:szCs w:val="24"/>
        </w:rPr>
        <w:t>besar dari signifikasi 0,05 (0,223&gt;</w:t>
      </w:r>
      <w:r w:rsidRPr="00C92762">
        <w:rPr>
          <w:rFonts w:ascii="Times New Roman" w:hAnsi="Times New Roman" w:cs="Times New Roman"/>
          <w:sz w:val="24"/>
          <w:szCs w:val="24"/>
        </w:rPr>
        <w:t>0,05) artinya H</w:t>
      </w:r>
      <w:r w:rsidRPr="00C92762">
        <w:rPr>
          <w:rFonts w:ascii="Times New Roman" w:hAnsi="Times New Roman" w:cs="Times New Roman"/>
          <w:sz w:val="24"/>
          <w:szCs w:val="24"/>
          <w:vertAlign w:val="subscript"/>
        </w:rPr>
        <w:t>0</w:t>
      </w:r>
      <w:r w:rsidR="00DD3C35">
        <w:rPr>
          <w:rFonts w:ascii="Times New Roman" w:hAnsi="Times New Roman" w:cs="Times New Roman"/>
          <w:sz w:val="24"/>
          <w:szCs w:val="24"/>
        </w:rPr>
        <w:t xml:space="preserve"> diterima</w:t>
      </w:r>
      <w:r w:rsidRPr="00C92762">
        <w:rPr>
          <w:rFonts w:ascii="Times New Roman" w:hAnsi="Times New Roman" w:cs="Times New Roman"/>
          <w:sz w:val="24"/>
          <w:szCs w:val="24"/>
        </w:rPr>
        <w:t xml:space="preserve">. </w:t>
      </w:r>
      <w:r w:rsidRPr="00C92762">
        <w:rPr>
          <w:rFonts w:ascii="Times New Roman" w:hAnsi="Times New Roman" w:cs="Times New Roman"/>
          <w:sz w:val="24"/>
          <w:szCs w:val="24"/>
        </w:rPr>
        <w:lastRenderedPageBreak/>
        <w:t xml:space="preserve">Sehingga dapat disimpulkan bahwa kebijakan </w:t>
      </w:r>
      <w:r>
        <w:rPr>
          <w:rFonts w:ascii="Times New Roman" w:hAnsi="Times New Roman" w:cs="Times New Roman"/>
          <w:sz w:val="24"/>
          <w:szCs w:val="24"/>
        </w:rPr>
        <w:t xml:space="preserve">dividen </w:t>
      </w:r>
      <w:r w:rsidR="00DD3C35">
        <w:rPr>
          <w:rFonts w:ascii="Times New Roman" w:hAnsi="Times New Roman" w:cs="Times New Roman"/>
          <w:sz w:val="24"/>
          <w:szCs w:val="24"/>
        </w:rPr>
        <w:t xml:space="preserve">tidak </w:t>
      </w:r>
      <w:r w:rsidRPr="00C92762">
        <w:rPr>
          <w:rFonts w:ascii="Times New Roman" w:hAnsi="Times New Roman" w:cs="Times New Roman"/>
          <w:sz w:val="24"/>
          <w:szCs w:val="24"/>
        </w:rPr>
        <w:t>berpengaruh signif</w:t>
      </w:r>
      <w:r w:rsidR="009A7A6B">
        <w:rPr>
          <w:rFonts w:ascii="Times New Roman" w:hAnsi="Times New Roman" w:cs="Times New Roman"/>
          <w:sz w:val="24"/>
          <w:szCs w:val="24"/>
        </w:rPr>
        <w:t>ikan terhadap nilai perusahaan.</w:t>
      </w:r>
    </w:p>
    <w:p w:rsidR="00DD3C35" w:rsidRDefault="00194816" w:rsidP="00737F9A">
      <w:pPr>
        <w:autoSpaceDE w:val="0"/>
        <w:autoSpaceDN w:val="0"/>
        <w:adjustRightInd w:val="0"/>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iCs/>
          <w:sz w:val="24"/>
          <w:szCs w:val="24"/>
        </w:rPr>
        <w:t>Nilai t</w:t>
      </w:r>
      <w:r w:rsidRPr="00C92762">
        <w:rPr>
          <w:rFonts w:ascii="Times New Roman" w:hAnsi="Times New Roman" w:cs="Times New Roman"/>
          <w:iCs/>
          <w:sz w:val="24"/>
          <w:szCs w:val="24"/>
          <w:vertAlign w:val="subscript"/>
        </w:rPr>
        <w:t>hitung</w:t>
      </w:r>
      <w:r w:rsidRPr="00C92762">
        <w:rPr>
          <w:rFonts w:ascii="Times New Roman" w:hAnsi="Times New Roman" w:cs="Times New Roman"/>
          <w:iCs/>
          <w:sz w:val="24"/>
          <w:szCs w:val="24"/>
        </w:rPr>
        <w:t xml:space="preserve"> dari variabel Kebijakan Hutang adalah sebesar </w:t>
      </w:r>
      <w:r w:rsidR="00DD3C35">
        <w:rPr>
          <w:rFonts w:ascii="Times New Roman" w:hAnsi="Times New Roman" w:cs="Times New Roman"/>
          <w:color w:val="000000"/>
          <w:sz w:val="24"/>
          <w:szCs w:val="24"/>
        </w:rPr>
        <w:t>2,819</w:t>
      </w:r>
      <w:r w:rsidRPr="00C92762">
        <w:rPr>
          <w:rFonts w:ascii="Times New Roman" w:hAnsi="Times New Roman" w:cs="Times New Roman"/>
          <w:color w:val="000000"/>
          <w:sz w:val="24"/>
          <w:szCs w:val="24"/>
        </w:rPr>
        <w:t xml:space="preserve"> </w:t>
      </w:r>
      <w:r w:rsidRPr="00C92762">
        <w:rPr>
          <w:rFonts w:ascii="Times New Roman" w:hAnsi="Times New Roman" w:cs="Times New Roman"/>
          <w:iCs/>
          <w:sz w:val="24"/>
          <w:szCs w:val="24"/>
        </w:rPr>
        <w:t>dengan nilai signifikansi sebesar 0,</w:t>
      </w:r>
      <w:r w:rsidR="00DD3C35">
        <w:rPr>
          <w:rFonts w:ascii="Times New Roman" w:hAnsi="Times New Roman" w:cs="Times New Roman"/>
          <w:iCs/>
          <w:sz w:val="24"/>
          <w:szCs w:val="24"/>
        </w:rPr>
        <w:t>009</w:t>
      </w:r>
      <w:r w:rsidRPr="00C92762">
        <w:rPr>
          <w:rFonts w:ascii="Times New Roman" w:hAnsi="Times New Roman" w:cs="Times New Roman"/>
          <w:iCs/>
          <w:sz w:val="24"/>
          <w:szCs w:val="24"/>
        </w:rPr>
        <w:t xml:space="preserve">. </w:t>
      </w:r>
      <w:r w:rsidRPr="00C92762">
        <w:rPr>
          <w:rFonts w:ascii="Times New Roman" w:hAnsi="Times New Roman" w:cs="Times New Roman"/>
          <w:sz w:val="24"/>
          <w:szCs w:val="24"/>
        </w:rPr>
        <w:t>Karena t</w:t>
      </w:r>
      <w:r w:rsidRPr="00C92762">
        <w:rPr>
          <w:rFonts w:ascii="Times New Roman" w:hAnsi="Times New Roman" w:cs="Times New Roman"/>
          <w:sz w:val="24"/>
          <w:szCs w:val="24"/>
          <w:vertAlign w:val="subscript"/>
        </w:rPr>
        <w:t xml:space="preserve">hitung </w:t>
      </w:r>
      <w:r w:rsidRPr="00C92762">
        <w:rPr>
          <w:rFonts w:ascii="Times New Roman" w:hAnsi="Times New Roman" w:cs="Times New Roman"/>
          <w:sz w:val="24"/>
          <w:szCs w:val="24"/>
        </w:rPr>
        <w:t>(</w:t>
      </w:r>
      <w:r w:rsidR="00DD3C35">
        <w:rPr>
          <w:rFonts w:ascii="Times New Roman" w:hAnsi="Times New Roman" w:cs="Times New Roman"/>
          <w:sz w:val="24"/>
          <w:szCs w:val="24"/>
        </w:rPr>
        <w:t>2,819</w:t>
      </w:r>
      <w:r w:rsidRPr="00C92762">
        <w:rPr>
          <w:rFonts w:ascii="Times New Roman" w:hAnsi="Times New Roman" w:cs="Times New Roman"/>
          <w:sz w:val="24"/>
          <w:szCs w:val="24"/>
        </w:rPr>
        <w:t>) lebih besar dari t</w:t>
      </w:r>
      <w:r w:rsidRPr="00C92762">
        <w:rPr>
          <w:rFonts w:ascii="Times New Roman" w:hAnsi="Times New Roman" w:cs="Times New Roman"/>
          <w:sz w:val="24"/>
          <w:szCs w:val="24"/>
          <w:vertAlign w:val="subscript"/>
        </w:rPr>
        <w:t xml:space="preserve">tabel </w:t>
      </w:r>
      <w:r w:rsidRPr="00C92762">
        <w:rPr>
          <w:rFonts w:ascii="Times New Roman" w:hAnsi="Times New Roman" w:cs="Times New Roman"/>
          <w:sz w:val="24"/>
          <w:szCs w:val="24"/>
        </w:rPr>
        <w:t>(</w:t>
      </w:r>
      <w:r w:rsidR="00DD3C35">
        <w:rPr>
          <w:rFonts w:ascii="Times New Roman" w:hAnsi="Times New Roman" w:cs="Times New Roman"/>
          <w:color w:val="000000"/>
          <w:sz w:val="24"/>
          <w:szCs w:val="24"/>
        </w:rPr>
        <w:t>2.055529</w:t>
      </w:r>
      <w:r w:rsidRPr="00C92762">
        <w:rPr>
          <w:rFonts w:ascii="Times New Roman" w:hAnsi="Times New Roman" w:cs="Times New Roman"/>
          <w:sz w:val="24"/>
          <w:szCs w:val="24"/>
        </w:rPr>
        <w:t>), maka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Selain itu juga dapat dilihat dari perbandingan  kebijakan hutang dengan tingkat signifikasi dimana kebijakan hutang sebesar 0,</w:t>
      </w:r>
      <w:r w:rsidR="00DD3C35">
        <w:rPr>
          <w:rFonts w:ascii="Times New Roman" w:hAnsi="Times New Roman" w:cs="Times New Roman"/>
          <w:sz w:val="24"/>
          <w:szCs w:val="24"/>
        </w:rPr>
        <w:t>009</w:t>
      </w:r>
      <w:r w:rsidRPr="00C92762">
        <w:rPr>
          <w:rFonts w:ascii="Times New Roman" w:hAnsi="Times New Roman" w:cs="Times New Roman"/>
          <w:sz w:val="24"/>
          <w:szCs w:val="24"/>
        </w:rPr>
        <w:t xml:space="preserve"> nilainya lebih ke</w:t>
      </w:r>
      <w:r w:rsidR="00DD3C35">
        <w:rPr>
          <w:rFonts w:ascii="Times New Roman" w:hAnsi="Times New Roman" w:cs="Times New Roman"/>
          <w:sz w:val="24"/>
          <w:szCs w:val="24"/>
        </w:rPr>
        <w:t>cil dari signifikasi 0,05 (0,009&gt;</w:t>
      </w:r>
      <w:r w:rsidRPr="00C92762">
        <w:rPr>
          <w:rFonts w:ascii="Times New Roman" w:hAnsi="Times New Roman" w:cs="Times New Roman"/>
          <w:sz w:val="24"/>
          <w:szCs w:val="24"/>
        </w:rPr>
        <w:t>0,05) artinya H</w:t>
      </w:r>
      <w:r w:rsidRPr="00C92762">
        <w:rPr>
          <w:rFonts w:ascii="Times New Roman" w:hAnsi="Times New Roman" w:cs="Times New Roman"/>
          <w:sz w:val="24"/>
          <w:szCs w:val="24"/>
          <w:vertAlign w:val="subscript"/>
        </w:rPr>
        <w:t>0</w:t>
      </w:r>
      <w:r w:rsidRPr="00C92762">
        <w:rPr>
          <w:rFonts w:ascii="Times New Roman" w:hAnsi="Times New Roman" w:cs="Times New Roman"/>
          <w:sz w:val="24"/>
          <w:szCs w:val="24"/>
        </w:rPr>
        <w:t xml:space="preserve"> ditolak. Sehingga dapat disimpulkan bahwa kebijakan hutang berpengaruh signifikan terhadap nilai perusahaan.</w:t>
      </w:r>
    </w:p>
    <w:p w:rsidR="00737F9A" w:rsidRPr="00C92762" w:rsidRDefault="00737F9A" w:rsidP="000F5D69">
      <w:pPr>
        <w:autoSpaceDE w:val="0"/>
        <w:autoSpaceDN w:val="0"/>
        <w:adjustRightInd w:val="0"/>
        <w:spacing w:after="0" w:line="480" w:lineRule="auto"/>
        <w:jc w:val="both"/>
        <w:rPr>
          <w:rFonts w:ascii="Times New Roman" w:hAnsi="Times New Roman" w:cs="Times New Roman"/>
          <w:sz w:val="24"/>
          <w:szCs w:val="24"/>
        </w:rPr>
      </w:pPr>
    </w:p>
    <w:p w:rsidR="00DD3C35" w:rsidRPr="00C92762" w:rsidRDefault="00DD3C35" w:rsidP="00D424A0">
      <w:pPr>
        <w:pStyle w:val="ListParagraph"/>
        <w:numPr>
          <w:ilvl w:val="2"/>
          <w:numId w:val="25"/>
        </w:numPr>
        <w:spacing w:after="0" w:line="480" w:lineRule="auto"/>
        <w:ind w:left="720"/>
        <w:jc w:val="both"/>
        <w:rPr>
          <w:rFonts w:ascii="Times New Roman" w:hAnsi="Times New Roman" w:cs="Times New Roman"/>
          <w:b/>
          <w:snapToGrid w:val="0"/>
          <w:sz w:val="24"/>
          <w:szCs w:val="24"/>
        </w:rPr>
      </w:pPr>
      <w:r w:rsidRPr="00C92762">
        <w:rPr>
          <w:rFonts w:ascii="Times New Roman" w:hAnsi="Times New Roman" w:cs="Times New Roman"/>
          <w:b/>
          <w:snapToGrid w:val="0"/>
          <w:sz w:val="24"/>
          <w:szCs w:val="24"/>
        </w:rPr>
        <w:t>Uji Hipotesis Secara Simultan (Uji F)</w:t>
      </w:r>
    </w:p>
    <w:p w:rsidR="000F5D69" w:rsidRDefault="00DD3C35" w:rsidP="00C87A20">
      <w:pPr>
        <w:pStyle w:val="BodyTextIndent"/>
        <w:spacing w:after="0" w:line="480" w:lineRule="auto"/>
        <w:ind w:left="0" w:firstLine="720"/>
        <w:jc w:val="both"/>
        <w:rPr>
          <w:rFonts w:ascii="Times New Roman" w:hAnsi="Times New Roman" w:cs="Times New Roman"/>
          <w:iCs/>
          <w:sz w:val="24"/>
          <w:szCs w:val="24"/>
        </w:rPr>
      </w:pPr>
      <w:r w:rsidRPr="00C92762">
        <w:rPr>
          <w:rFonts w:ascii="Times New Roman" w:hAnsi="Times New Roman" w:cs="Times New Roman"/>
          <w:sz w:val="24"/>
          <w:szCs w:val="24"/>
        </w:rPr>
        <w:t xml:space="preserve">Uji F atau uji koefisien regresi secara bersama-sama digunakan untuk mengetahui apakah secara bersama-sama variabel independen berpengaruh terhadap variabel dependen. Pengujian ini dilakukan dengan menggunakan SPSS </w:t>
      </w:r>
      <w:r w:rsidRPr="00C92762">
        <w:rPr>
          <w:rFonts w:ascii="Times New Roman" w:hAnsi="Times New Roman" w:cs="Times New Roman"/>
          <w:i/>
          <w:sz w:val="24"/>
          <w:szCs w:val="24"/>
        </w:rPr>
        <w:t>statistics</w:t>
      </w:r>
      <w:r w:rsidRPr="00C92762">
        <w:rPr>
          <w:rFonts w:ascii="Times New Roman" w:hAnsi="Times New Roman" w:cs="Times New Roman"/>
          <w:sz w:val="24"/>
          <w:szCs w:val="24"/>
        </w:rPr>
        <w:t xml:space="preserve"> 23. Hasil pengujian pengaruh secara bersama-sama  variabel independen terhadap variabel dep</w:t>
      </w:r>
      <w:r w:rsidR="009A7A6B">
        <w:rPr>
          <w:rFonts w:ascii="Times New Roman" w:hAnsi="Times New Roman" w:cs="Times New Roman"/>
          <w:sz w:val="24"/>
          <w:szCs w:val="24"/>
        </w:rPr>
        <w:t xml:space="preserve">enden disajikan pada tabel 4.13 </w:t>
      </w:r>
      <w:r w:rsidRPr="00C92762">
        <w:rPr>
          <w:rFonts w:ascii="Times New Roman" w:hAnsi="Times New Roman" w:cs="Times New Roman"/>
          <w:sz w:val="24"/>
          <w:szCs w:val="24"/>
        </w:rPr>
        <w:t>berikut ini :</w:t>
      </w:r>
      <w:r w:rsidRPr="00C92762">
        <w:rPr>
          <w:rFonts w:ascii="Times New Roman" w:hAnsi="Times New Roman" w:cs="Times New Roman"/>
          <w:iCs/>
          <w:sz w:val="24"/>
          <w:szCs w:val="24"/>
        </w:rPr>
        <w:tab/>
      </w: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C87A20" w:rsidRPr="00C87A20" w:rsidRDefault="00C87A20" w:rsidP="00C87A20">
      <w:pPr>
        <w:pStyle w:val="BodyTextIndent"/>
        <w:spacing w:after="0" w:line="480" w:lineRule="auto"/>
        <w:ind w:left="0" w:firstLine="720"/>
        <w:jc w:val="both"/>
        <w:rPr>
          <w:rFonts w:ascii="Times New Roman" w:hAnsi="Times New Roman" w:cs="Times New Roman"/>
          <w:iCs/>
          <w:sz w:val="24"/>
          <w:szCs w:val="24"/>
        </w:rPr>
      </w:pPr>
    </w:p>
    <w:p w:rsidR="00DD3C35" w:rsidRPr="00C92762" w:rsidRDefault="00DD3C35" w:rsidP="00DD3C35">
      <w:pPr>
        <w:spacing w:after="0" w:line="360" w:lineRule="auto"/>
        <w:contextualSpacing/>
        <w:jc w:val="center"/>
        <w:rPr>
          <w:rFonts w:ascii="Times New Roman" w:hAnsi="Times New Roman" w:cs="Times New Roman"/>
          <w:b/>
          <w:sz w:val="24"/>
          <w:szCs w:val="24"/>
        </w:rPr>
      </w:pPr>
      <w:r w:rsidRPr="00C92762">
        <w:rPr>
          <w:rFonts w:ascii="Times New Roman" w:hAnsi="Times New Roman" w:cs="Times New Roman"/>
          <w:b/>
          <w:sz w:val="24"/>
          <w:szCs w:val="24"/>
          <w:lang w:val="sv-SE"/>
        </w:rPr>
        <w:lastRenderedPageBreak/>
        <w:t>Tabel 4.</w:t>
      </w:r>
      <w:r w:rsidR="001C1D1E">
        <w:rPr>
          <w:rFonts w:ascii="Times New Roman" w:hAnsi="Times New Roman" w:cs="Times New Roman"/>
          <w:b/>
          <w:sz w:val="24"/>
          <w:szCs w:val="24"/>
        </w:rPr>
        <w:t>14</w:t>
      </w:r>
    </w:p>
    <w:p w:rsidR="00DD3C35" w:rsidRPr="00C92762" w:rsidRDefault="00DD3C35" w:rsidP="00DD3C35">
      <w:pPr>
        <w:spacing w:after="0" w:line="360" w:lineRule="auto"/>
        <w:contextualSpacing/>
        <w:jc w:val="center"/>
        <w:rPr>
          <w:rFonts w:ascii="Times New Roman" w:hAnsi="Times New Roman" w:cs="Times New Roman"/>
          <w:b/>
          <w:color w:val="000000"/>
          <w:sz w:val="24"/>
          <w:szCs w:val="24"/>
        </w:rPr>
      </w:pPr>
      <w:r w:rsidRPr="00C92762">
        <w:rPr>
          <w:rFonts w:ascii="Times New Roman" w:hAnsi="Times New Roman" w:cs="Times New Roman"/>
          <w:b/>
          <w:color w:val="000000"/>
          <w:sz w:val="24"/>
          <w:szCs w:val="24"/>
        </w:rPr>
        <w:t>Uji Simultan (Uji F)</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67"/>
        <w:gridCol w:w="1134"/>
        <w:gridCol w:w="1418"/>
        <w:gridCol w:w="850"/>
        <w:gridCol w:w="1276"/>
        <w:gridCol w:w="851"/>
        <w:gridCol w:w="1842"/>
      </w:tblGrid>
      <w:tr w:rsidR="00DD3C35" w:rsidTr="0093096D">
        <w:trPr>
          <w:cantSplit/>
          <w:trHeight w:val="412"/>
        </w:trPr>
        <w:tc>
          <w:tcPr>
            <w:tcW w:w="7938" w:type="dxa"/>
            <w:gridSpan w:val="7"/>
            <w:tcBorders>
              <w:top w:val="nil"/>
              <w:left w:val="nil"/>
              <w:bottom w:val="nil"/>
              <w:right w:val="nil"/>
            </w:tcBorders>
            <w:shd w:val="clear" w:color="auto" w:fill="FFFFFF"/>
            <w:vAlign w:val="center"/>
          </w:tcPr>
          <w:p w:rsidR="00DD3C35" w:rsidRDefault="00DD3C35" w:rsidP="0093096D">
            <w:pPr>
              <w:spacing w:after="0" w:line="320" w:lineRule="atLeast"/>
              <w:jc w:val="center"/>
              <w:rPr>
                <w:rFonts w:ascii="Arial" w:hAnsi="Arial" w:cs="Arial"/>
                <w:color w:val="010205"/>
              </w:rPr>
            </w:pPr>
            <w:r>
              <w:rPr>
                <w:rFonts w:ascii="Arial" w:hAnsi="Arial" w:cs="Arial"/>
                <w:b/>
                <w:bCs/>
                <w:color w:val="010205"/>
              </w:rPr>
              <w:t>ANOVA</w:t>
            </w:r>
            <w:r>
              <w:rPr>
                <w:rFonts w:ascii="Arial" w:hAnsi="Arial" w:cs="Arial"/>
                <w:b/>
                <w:bCs/>
                <w:color w:val="010205"/>
                <w:vertAlign w:val="superscript"/>
              </w:rPr>
              <w:t>a</w:t>
            </w:r>
          </w:p>
        </w:tc>
      </w:tr>
      <w:tr w:rsidR="00DD3C35" w:rsidTr="0093096D">
        <w:trPr>
          <w:cantSplit/>
          <w:trHeight w:val="730"/>
        </w:trPr>
        <w:tc>
          <w:tcPr>
            <w:tcW w:w="1701" w:type="dxa"/>
            <w:gridSpan w:val="2"/>
            <w:tcBorders>
              <w:top w:val="nil"/>
              <w:left w:val="nil"/>
              <w:bottom w:val="single" w:sz="8" w:space="0" w:color="152935"/>
              <w:right w:val="nil"/>
            </w:tcBorders>
            <w:shd w:val="clear" w:color="auto" w:fill="FFFFFF"/>
            <w:vAlign w:val="center"/>
          </w:tcPr>
          <w:p w:rsidR="00DD3C35" w:rsidRDefault="00DD3C35" w:rsidP="0093096D">
            <w:pPr>
              <w:spacing w:after="0" w:line="320" w:lineRule="atLeast"/>
              <w:jc w:val="center"/>
              <w:rPr>
                <w:rFonts w:ascii="Arial" w:hAnsi="Arial" w:cs="Arial"/>
                <w:color w:val="264A60"/>
                <w:sz w:val="18"/>
                <w:szCs w:val="18"/>
              </w:rPr>
            </w:pPr>
            <w:r>
              <w:rPr>
                <w:rFonts w:ascii="Arial" w:hAnsi="Arial" w:cs="Arial"/>
                <w:color w:val="264A60"/>
                <w:sz w:val="18"/>
                <w:szCs w:val="18"/>
              </w:rPr>
              <w:t>Model</w:t>
            </w:r>
          </w:p>
        </w:tc>
        <w:tc>
          <w:tcPr>
            <w:tcW w:w="1418" w:type="dxa"/>
            <w:tcBorders>
              <w:top w:val="nil"/>
              <w:left w:val="nil"/>
              <w:bottom w:val="single" w:sz="8" w:space="0" w:color="152935"/>
              <w:right w:val="single" w:sz="8" w:space="0" w:color="E0E0E0"/>
            </w:tcBorders>
            <w:shd w:val="clear" w:color="auto" w:fill="FFFFFF"/>
            <w:vAlign w:val="center"/>
          </w:tcPr>
          <w:p w:rsidR="00DD3C35" w:rsidRDefault="00DD3C35" w:rsidP="0093096D">
            <w:pPr>
              <w:spacing w:line="320" w:lineRule="atLeast"/>
              <w:ind w:left="60" w:right="60"/>
              <w:jc w:val="center"/>
              <w:rPr>
                <w:rFonts w:ascii="Arial" w:hAnsi="Arial" w:cs="Arial"/>
                <w:color w:val="264A60"/>
                <w:sz w:val="18"/>
                <w:szCs w:val="18"/>
              </w:rPr>
            </w:pPr>
            <w:r>
              <w:rPr>
                <w:rFonts w:ascii="Arial" w:hAnsi="Arial" w:cs="Arial"/>
                <w:color w:val="264A60"/>
                <w:sz w:val="18"/>
                <w:szCs w:val="18"/>
              </w:rPr>
              <w:t>Sum of Squares</w:t>
            </w:r>
          </w:p>
        </w:tc>
        <w:tc>
          <w:tcPr>
            <w:tcW w:w="850" w:type="dxa"/>
            <w:tcBorders>
              <w:top w:val="nil"/>
              <w:left w:val="single" w:sz="8" w:space="0" w:color="E0E0E0"/>
              <w:bottom w:val="single" w:sz="8" w:space="0" w:color="152935"/>
              <w:right w:val="single" w:sz="8" w:space="0" w:color="E0E0E0"/>
            </w:tcBorders>
            <w:shd w:val="clear" w:color="auto" w:fill="FFFFFF"/>
            <w:vAlign w:val="center"/>
          </w:tcPr>
          <w:p w:rsidR="00DD3C35" w:rsidRDefault="007D43FF" w:rsidP="0093096D">
            <w:pPr>
              <w:spacing w:after="0" w:line="320" w:lineRule="atLeast"/>
              <w:jc w:val="center"/>
              <w:rPr>
                <w:rFonts w:ascii="Arial" w:hAnsi="Arial" w:cs="Arial"/>
                <w:color w:val="264A60"/>
                <w:sz w:val="18"/>
                <w:szCs w:val="18"/>
              </w:rPr>
            </w:pPr>
            <w:r>
              <w:rPr>
                <w:rFonts w:ascii="Arial" w:hAnsi="Arial" w:cs="Arial"/>
                <w:color w:val="264A60"/>
                <w:sz w:val="18"/>
                <w:szCs w:val="18"/>
              </w:rPr>
              <w:t>D</w:t>
            </w:r>
            <w:r w:rsidR="00DD3C35">
              <w:rPr>
                <w:rFonts w:ascii="Arial" w:hAnsi="Arial" w:cs="Arial"/>
                <w:color w:val="264A60"/>
                <w:sz w:val="18"/>
                <w:szCs w:val="18"/>
              </w:rPr>
              <w:t>f</w:t>
            </w:r>
          </w:p>
        </w:tc>
        <w:tc>
          <w:tcPr>
            <w:tcW w:w="1276" w:type="dxa"/>
            <w:tcBorders>
              <w:top w:val="nil"/>
              <w:left w:val="single" w:sz="8" w:space="0" w:color="E0E0E0"/>
              <w:bottom w:val="single" w:sz="8" w:space="0" w:color="152935"/>
              <w:right w:val="single" w:sz="8" w:space="0" w:color="E0E0E0"/>
            </w:tcBorders>
            <w:shd w:val="clear" w:color="auto" w:fill="FFFFFF"/>
            <w:vAlign w:val="center"/>
          </w:tcPr>
          <w:p w:rsidR="00DD3C35" w:rsidRDefault="00DD3C35" w:rsidP="0093096D">
            <w:pPr>
              <w:spacing w:after="0" w:line="320" w:lineRule="atLeast"/>
              <w:jc w:val="center"/>
              <w:rPr>
                <w:rFonts w:ascii="Arial" w:hAnsi="Arial" w:cs="Arial"/>
                <w:color w:val="264A60"/>
                <w:sz w:val="18"/>
                <w:szCs w:val="18"/>
              </w:rPr>
            </w:pPr>
            <w:r>
              <w:rPr>
                <w:rFonts w:ascii="Arial" w:hAnsi="Arial" w:cs="Arial"/>
                <w:color w:val="264A60"/>
                <w:sz w:val="18"/>
                <w:szCs w:val="18"/>
              </w:rPr>
              <w:t>Mean Square</w:t>
            </w:r>
          </w:p>
        </w:tc>
        <w:tc>
          <w:tcPr>
            <w:tcW w:w="851" w:type="dxa"/>
            <w:tcBorders>
              <w:top w:val="nil"/>
              <w:left w:val="single" w:sz="8" w:space="0" w:color="E0E0E0"/>
              <w:bottom w:val="single" w:sz="8" w:space="0" w:color="152935"/>
              <w:right w:val="single" w:sz="8" w:space="0" w:color="E0E0E0"/>
            </w:tcBorders>
            <w:shd w:val="clear" w:color="auto" w:fill="FFFFFF"/>
            <w:vAlign w:val="center"/>
          </w:tcPr>
          <w:p w:rsidR="00DD3C35" w:rsidRDefault="00DD3C35" w:rsidP="0093096D">
            <w:pPr>
              <w:spacing w:line="320" w:lineRule="atLeast"/>
              <w:ind w:left="60" w:right="60"/>
              <w:jc w:val="center"/>
              <w:rPr>
                <w:rFonts w:ascii="Arial" w:hAnsi="Arial" w:cs="Arial"/>
                <w:color w:val="264A60"/>
                <w:sz w:val="18"/>
                <w:szCs w:val="18"/>
              </w:rPr>
            </w:pPr>
            <w:r>
              <w:rPr>
                <w:rFonts w:ascii="Arial" w:hAnsi="Arial" w:cs="Arial"/>
                <w:color w:val="264A60"/>
                <w:sz w:val="18"/>
                <w:szCs w:val="18"/>
              </w:rPr>
              <w:t>F</w:t>
            </w:r>
          </w:p>
        </w:tc>
        <w:tc>
          <w:tcPr>
            <w:tcW w:w="1842" w:type="dxa"/>
            <w:tcBorders>
              <w:top w:val="nil"/>
              <w:left w:val="single" w:sz="8" w:space="0" w:color="E0E0E0"/>
              <w:bottom w:val="single" w:sz="8" w:space="0" w:color="152935"/>
              <w:right w:val="nil"/>
            </w:tcBorders>
            <w:shd w:val="clear" w:color="auto" w:fill="FFFFFF"/>
            <w:vAlign w:val="center"/>
          </w:tcPr>
          <w:p w:rsidR="00DD3C35" w:rsidRDefault="00DD3C35" w:rsidP="0093096D">
            <w:pPr>
              <w:spacing w:line="320" w:lineRule="atLeast"/>
              <w:ind w:left="60" w:right="60"/>
              <w:jc w:val="center"/>
              <w:rPr>
                <w:rFonts w:ascii="Arial" w:hAnsi="Arial" w:cs="Arial"/>
                <w:color w:val="264A60"/>
                <w:sz w:val="18"/>
                <w:szCs w:val="18"/>
              </w:rPr>
            </w:pPr>
            <w:r>
              <w:rPr>
                <w:rFonts w:ascii="Arial" w:hAnsi="Arial" w:cs="Arial"/>
                <w:color w:val="264A60"/>
                <w:sz w:val="18"/>
                <w:szCs w:val="18"/>
              </w:rPr>
              <w:t>Sig.</w:t>
            </w:r>
          </w:p>
        </w:tc>
      </w:tr>
      <w:tr w:rsidR="00DD3C35" w:rsidTr="00A52369">
        <w:trPr>
          <w:cantSplit/>
        </w:trPr>
        <w:tc>
          <w:tcPr>
            <w:tcW w:w="567" w:type="dxa"/>
            <w:vMerge w:val="restart"/>
            <w:tcBorders>
              <w:top w:val="single" w:sz="8" w:space="0" w:color="152935"/>
              <w:left w:val="nil"/>
              <w:bottom w:val="single" w:sz="8" w:space="0" w:color="152935"/>
              <w:right w:val="nil"/>
            </w:tcBorders>
            <w:shd w:val="clear" w:color="auto" w:fill="E0E0E0"/>
          </w:tcPr>
          <w:p w:rsidR="00DD3C35" w:rsidRDefault="00DD3C35" w:rsidP="00952D09">
            <w:pPr>
              <w:spacing w:line="320" w:lineRule="atLeast"/>
              <w:ind w:left="60" w:right="60"/>
              <w:rPr>
                <w:rFonts w:ascii="Arial" w:hAnsi="Arial" w:cs="Arial"/>
                <w:color w:val="264A60"/>
                <w:sz w:val="18"/>
                <w:szCs w:val="18"/>
              </w:rPr>
            </w:pPr>
            <w:r>
              <w:rPr>
                <w:rFonts w:ascii="Arial" w:hAnsi="Arial" w:cs="Arial"/>
                <w:color w:val="264A60"/>
                <w:sz w:val="18"/>
                <w:szCs w:val="18"/>
              </w:rPr>
              <w:t>1</w:t>
            </w:r>
          </w:p>
        </w:tc>
        <w:tc>
          <w:tcPr>
            <w:tcW w:w="1134" w:type="dxa"/>
            <w:tcBorders>
              <w:top w:val="single" w:sz="8" w:space="0" w:color="152935"/>
              <w:left w:val="nil"/>
              <w:bottom w:val="single" w:sz="8" w:space="0" w:color="AEAEAE"/>
              <w:right w:val="nil"/>
            </w:tcBorders>
            <w:shd w:val="clear" w:color="auto" w:fill="E0E0E0"/>
          </w:tcPr>
          <w:p w:rsidR="00DD3C35" w:rsidRDefault="00DD3C35" w:rsidP="00952D09">
            <w:pPr>
              <w:spacing w:line="320" w:lineRule="atLeast"/>
              <w:ind w:left="60" w:right="60"/>
              <w:rPr>
                <w:rFonts w:ascii="Arial" w:hAnsi="Arial" w:cs="Arial"/>
                <w:color w:val="264A60"/>
                <w:sz w:val="18"/>
                <w:szCs w:val="18"/>
              </w:rPr>
            </w:pPr>
            <w:r>
              <w:rPr>
                <w:rFonts w:ascii="Arial" w:hAnsi="Arial" w:cs="Arial"/>
                <w:color w:val="264A60"/>
                <w:sz w:val="18"/>
                <w:szCs w:val="18"/>
              </w:rPr>
              <w:t>Regression</w:t>
            </w:r>
          </w:p>
        </w:tc>
        <w:tc>
          <w:tcPr>
            <w:tcW w:w="1418" w:type="dxa"/>
            <w:tcBorders>
              <w:top w:val="single" w:sz="8" w:space="0" w:color="152935"/>
              <w:left w:val="nil"/>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6545.450</w:t>
            </w:r>
          </w:p>
        </w:tc>
        <w:tc>
          <w:tcPr>
            <w:tcW w:w="850" w:type="dxa"/>
            <w:tcBorders>
              <w:top w:val="single" w:sz="8" w:space="0" w:color="152935"/>
              <w:left w:val="single" w:sz="8" w:space="0" w:color="E0E0E0"/>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3</w:t>
            </w:r>
          </w:p>
        </w:tc>
        <w:tc>
          <w:tcPr>
            <w:tcW w:w="1276" w:type="dxa"/>
            <w:tcBorders>
              <w:top w:val="single" w:sz="8" w:space="0" w:color="152935"/>
              <w:left w:val="single" w:sz="8" w:space="0" w:color="E0E0E0"/>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2181.817</w:t>
            </w:r>
          </w:p>
        </w:tc>
        <w:tc>
          <w:tcPr>
            <w:tcW w:w="851" w:type="dxa"/>
            <w:tcBorders>
              <w:top w:val="single" w:sz="8" w:space="0" w:color="152935"/>
              <w:left w:val="single" w:sz="8" w:space="0" w:color="E0E0E0"/>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4.638</w:t>
            </w:r>
          </w:p>
        </w:tc>
        <w:tc>
          <w:tcPr>
            <w:tcW w:w="1842" w:type="dxa"/>
            <w:tcBorders>
              <w:top w:val="single" w:sz="8" w:space="0" w:color="152935"/>
              <w:left w:val="single" w:sz="8" w:space="0" w:color="E0E0E0"/>
              <w:bottom w:val="single" w:sz="8" w:space="0" w:color="AEAEAE"/>
              <w:right w:val="nil"/>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.010</w:t>
            </w:r>
            <w:r>
              <w:rPr>
                <w:rFonts w:ascii="Arial" w:hAnsi="Arial" w:cs="Arial"/>
                <w:color w:val="010205"/>
                <w:sz w:val="18"/>
                <w:szCs w:val="18"/>
                <w:vertAlign w:val="superscript"/>
              </w:rPr>
              <w:t>b</w:t>
            </w:r>
          </w:p>
        </w:tc>
      </w:tr>
      <w:tr w:rsidR="00DD3C35" w:rsidTr="00A52369">
        <w:trPr>
          <w:cantSplit/>
        </w:trPr>
        <w:tc>
          <w:tcPr>
            <w:tcW w:w="567" w:type="dxa"/>
            <w:vMerge/>
            <w:tcBorders>
              <w:top w:val="single" w:sz="8" w:space="0" w:color="152935"/>
              <w:left w:val="nil"/>
              <w:bottom w:val="single" w:sz="8" w:space="0" w:color="152935"/>
              <w:right w:val="nil"/>
            </w:tcBorders>
            <w:shd w:val="clear" w:color="auto" w:fill="E0E0E0"/>
          </w:tcPr>
          <w:p w:rsidR="00DD3C35" w:rsidRDefault="00DD3C35" w:rsidP="00952D09">
            <w:pPr>
              <w:rPr>
                <w:rFonts w:ascii="Arial" w:hAnsi="Arial" w:cs="Arial"/>
                <w:color w:val="010205"/>
                <w:sz w:val="18"/>
                <w:szCs w:val="18"/>
              </w:rPr>
            </w:pPr>
          </w:p>
        </w:tc>
        <w:tc>
          <w:tcPr>
            <w:tcW w:w="1134" w:type="dxa"/>
            <w:tcBorders>
              <w:top w:val="single" w:sz="8" w:space="0" w:color="AEAEAE"/>
              <w:left w:val="nil"/>
              <w:bottom w:val="single" w:sz="8" w:space="0" w:color="AEAEAE"/>
              <w:right w:val="nil"/>
            </w:tcBorders>
            <w:shd w:val="clear" w:color="auto" w:fill="E0E0E0"/>
          </w:tcPr>
          <w:p w:rsidR="00DD3C35" w:rsidRDefault="00DD3C35" w:rsidP="00952D09">
            <w:pPr>
              <w:spacing w:line="320" w:lineRule="atLeast"/>
              <w:ind w:left="60" w:right="60"/>
              <w:rPr>
                <w:rFonts w:ascii="Arial" w:hAnsi="Arial" w:cs="Arial"/>
                <w:color w:val="264A60"/>
                <w:sz w:val="18"/>
                <w:szCs w:val="18"/>
              </w:rPr>
            </w:pPr>
            <w:r>
              <w:rPr>
                <w:rFonts w:ascii="Arial" w:hAnsi="Arial" w:cs="Arial"/>
                <w:color w:val="264A60"/>
                <w:sz w:val="18"/>
                <w:szCs w:val="18"/>
              </w:rPr>
              <w:t>Residual</w:t>
            </w:r>
          </w:p>
        </w:tc>
        <w:tc>
          <w:tcPr>
            <w:tcW w:w="1418" w:type="dxa"/>
            <w:tcBorders>
              <w:top w:val="single" w:sz="8" w:space="0" w:color="AEAEAE"/>
              <w:left w:val="nil"/>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12230.227</w:t>
            </w:r>
          </w:p>
        </w:tc>
        <w:tc>
          <w:tcPr>
            <w:tcW w:w="850" w:type="dxa"/>
            <w:tcBorders>
              <w:top w:val="single" w:sz="8" w:space="0" w:color="AEAEAE"/>
              <w:left w:val="single" w:sz="8" w:space="0" w:color="E0E0E0"/>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26</w:t>
            </w:r>
          </w:p>
        </w:tc>
        <w:tc>
          <w:tcPr>
            <w:tcW w:w="1276" w:type="dxa"/>
            <w:tcBorders>
              <w:top w:val="single" w:sz="8" w:space="0" w:color="AEAEAE"/>
              <w:left w:val="single" w:sz="8" w:space="0" w:color="E0E0E0"/>
              <w:bottom w:val="single" w:sz="8" w:space="0" w:color="AEAEAE"/>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470.393</w:t>
            </w:r>
          </w:p>
        </w:tc>
        <w:tc>
          <w:tcPr>
            <w:tcW w:w="851" w:type="dxa"/>
            <w:tcBorders>
              <w:top w:val="single" w:sz="8" w:space="0" w:color="AEAEAE"/>
              <w:left w:val="single" w:sz="8" w:space="0" w:color="E0E0E0"/>
              <w:bottom w:val="single" w:sz="8" w:space="0" w:color="AEAEAE"/>
              <w:right w:val="single" w:sz="8" w:space="0" w:color="E0E0E0"/>
            </w:tcBorders>
            <w:shd w:val="clear" w:color="auto" w:fill="FFFFFF"/>
            <w:vAlign w:val="center"/>
          </w:tcPr>
          <w:p w:rsidR="00DD3C35" w:rsidRDefault="00DD3C35" w:rsidP="00952D09">
            <w:pPr>
              <w:rPr>
                <w:rFonts w:ascii="Times New Roman" w:hAnsi="Times New Roman" w:cs="Times New Roman"/>
                <w:sz w:val="24"/>
                <w:szCs w:val="24"/>
              </w:rPr>
            </w:pPr>
          </w:p>
        </w:tc>
        <w:tc>
          <w:tcPr>
            <w:tcW w:w="1842" w:type="dxa"/>
            <w:tcBorders>
              <w:top w:val="single" w:sz="8" w:space="0" w:color="AEAEAE"/>
              <w:left w:val="single" w:sz="8" w:space="0" w:color="E0E0E0"/>
              <w:bottom w:val="single" w:sz="8" w:space="0" w:color="AEAEAE"/>
              <w:right w:val="nil"/>
            </w:tcBorders>
            <w:shd w:val="clear" w:color="auto" w:fill="FFFFFF"/>
            <w:vAlign w:val="center"/>
          </w:tcPr>
          <w:p w:rsidR="00DD3C35" w:rsidRDefault="00DD3C35" w:rsidP="00952D09">
            <w:pPr>
              <w:rPr>
                <w:rFonts w:ascii="Times New Roman" w:hAnsi="Times New Roman" w:cs="Times New Roman"/>
                <w:sz w:val="24"/>
                <w:szCs w:val="24"/>
              </w:rPr>
            </w:pPr>
          </w:p>
        </w:tc>
      </w:tr>
      <w:tr w:rsidR="00DD3C35" w:rsidTr="00A52369">
        <w:trPr>
          <w:cantSplit/>
        </w:trPr>
        <w:tc>
          <w:tcPr>
            <w:tcW w:w="567" w:type="dxa"/>
            <w:vMerge/>
            <w:tcBorders>
              <w:top w:val="single" w:sz="8" w:space="0" w:color="152935"/>
              <w:left w:val="nil"/>
              <w:bottom w:val="single" w:sz="8" w:space="0" w:color="152935"/>
              <w:right w:val="nil"/>
            </w:tcBorders>
            <w:shd w:val="clear" w:color="auto" w:fill="E0E0E0"/>
          </w:tcPr>
          <w:p w:rsidR="00DD3C35" w:rsidRDefault="00DD3C35" w:rsidP="00952D09">
            <w:pPr>
              <w:rPr>
                <w:rFonts w:ascii="Times New Roman" w:hAnsi="Times New Roman" w:cs="Times New Roman"/>
                <w:sz w:val="24"/>
                <w:szCs w:val="24"/>
              </w:rPr>
            </w:pPr>
          </w:p>
        </w:tc>
        <w:tc>
          <w:tcPr>
            <w:tcW w:w="1134" w:type="dxa"/>
            <w:tcBorders>
              <w:top w:val="single" w:sz="8" w:space="0" w:color="AEAEAE"/>
              <w:left w:val="nil"/>
              <w:bottom w:val="single" w:sz="8" w:space="0" w:color="152935"/>
              <w:right w:val="nil"/>
            </w:tcBorders>
            <w:shd w:val="clear" w:color="auto" w:fill="E0E0E0"/>
          </w:tcPr>
          <w:p w:rsidR="00DD3C35" w:rsidRDefault="00DD3C35" w:rsidP="00952D09">
            <w:pPr>
              <w:spacing w:line="320" w:lineRule="atLeast"/>
              <w:ind w:left="60" w:right="60"/>
              <w:rPr>
                <w:rFonts w:ascii="Arial" w:hAnsi="Arial" w:cs="Arial"/>
                <w:color w:val="264A60"/>
                <w:sz w:val="18"/>
                <w:szCs w:val="18"/>
              </w:rPr>
            </w:pPr>
            <w:r>
              <w:rPr>
                <w:rFonts w:ascii="Arial" w:hAnsi="Arial" w:cs="Arial"/>
                <w:color w:val="264A60"/>
                <w:sz w:val="18"/>
                <w:szCs w:val="18"/>
              </w:rPr>
              <w:t>Total</w:t>
            </w:r>
          </w:p>
        </w:tc>
        <w:tc>
          <w:tcPr>
            <w:tcW w:w="1418" w:type="dxa"/>
            <w:tcBorders>
              <w:top w:val="single" w:sz="8" w:space="0" w:color="AEAEAE"/>
              <w:left w:val="nil"/>
              <w:bottom w:val="single" w:sz="8" w:space="0" w:color="152935"/>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18775.678</w:t>
            </w:r>
          </w:p>
        </w:tc>
        <w:tc>
          <w:tcPr>
            <w:tcW w:w="850" w:type="dxa"/>
            <w:tcBorders>
              <w:top w:val="single" w:sz="8" w:space="0" w:color="AEAEAE"/>
              <w:left w:val="single" w:sz="8" w:space="0" w:color="E0E0E0"/>
              <w:bottom w:val="single" w:sz="8" w:space="0" w:color="152935"/>
              <w:right w:val="single" w:sz="8" w:space="0" w:color="E0E0E0"/>
            </w:tcBorders>
            <w:shd w:val="clear" w:color="auto" w:fill="FFFFFF"/>
          </w:tcPr>
          <w:p w:rsidR="00DD3C35" w:rsidRDefault="00DD3C35" w:rsidP="00952D09">
            <w:pPr>
              <w:spacing w:line="320" w:lineRule="atLeast"/>
              <w:ind w:left="60" w:right="60"/>
              <w:jc w:val="right"/>
              <w:rPr>
                <w:rFonts w:ascii="Arial" w:hAnsi="Arial" w:cs="Arial"/>
                <w:color w:val="010205"/>
                <w:sz w:val="18"/>
                <w:szCs w:val="18"/>
              </w:rPr>
            </w:pPr>
            <w:r>
              <w:rPr>
                <w:rFonts w:ascii="Arial" w:hAnsi="Arial" w:cs="Arial"/>
                <w:color w:val="010205"/>
                <w:sz w:val="18"/>
                <w:szCs w:val="18"/>
              </w:rPr>
              <w:t>29</w:t>
            </w:r>
          </w:p>
        </w:tc>
        <w:tc>
          <w:tcPr>
            <w:tcW w:w="1276"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D3C35" w:rsidRDefault="00DD3C35" w:rsidP="00952D09">
            <w:pPr>
              <w:rPr>
                <w:rFonts w:ascii="Times New Roman" w:hAnsi="Times New Roman" w:cs="Times New Roman"/>
                <w:sz w:val="24"/>
                <w:szCs w:val="24"/>
              </w:rPr>
            </w:pPr>
          </w:p>
        </w:tc>
        <w:tc>
          <w:tcPr>
            <w:tcW w:w="851"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D3C35" w:rsidRDefault="00DD3C35" w:rsidP="00952D09">
            <w:pPr>
              <w:rPr>
                <w:rFonts w:ascii="Times New Roman" w:hAnsi="Times New Roman" w:cs="Times New Roman"/>
                <w:sz w:val="24"/>
                <w:szCs w:val="24"/>
              </w:rPr>
            </w:pPr>
          </w:p>
        </w:tc>
        <w:tc>
          <w:tcPr>
            <w:tcW w:w="1842" w:type="dxa"/>
            <w:tcBorders>
              <w:top w:val="single" w:sz="8" w:space="0" w:color="AEAEAE"/>
              <w:left w:val="single" w:sz="8" w:space="0" w:color="E0E0E0"/>
              <w:bottom w:val="single" w:sz="8" w:space="0" w:color="152935"/>
              <w:right w:val="nil"/>
            </w:tcBorders>
            <w:shd w:val="clear" w:color="auto" w:fill="FFFFFF"/>
            <w:vAlign w:val="center"/>
          </w:tcPr>
          <w:p w:rsidR="00DD3C35" w:rsidRDefault="00DD3C35" w:rsidP="00952D09">
            <w:pPr>
              <w:rPr>
                <w:rFonts w:ascii="Times New Roman" w:hAnsi="Times New Roman" w:cs="Times New Roman"/>
                <w:sz w:val="24"/>
                <w:szCs w:val="24"/>
              </w:rPr>
            </w:pPr>
          </w:p>
        </w:tc>
      </w:tr>
      <w:tr w:rsidR="007D43FF" w:rsidRPr="00C92762" w:rsidTr="00A52369">
        <w:trPr>
          <w:cantSplit/>
        </w:trPr>
        <w:tc>
          <w:tcPr>
            <w:tcW w:w="7938" w:type="dxa"/>
            <w:gridSpan w:val="7"/>
            <w:tcBorders>
              <w:top w:val="nil"/>
              <w:left w:val="nil"/>
              <w:bottom w:val="nil"/>
              <w:right w:val="nil"/>
            </w:tcBorders>
            <w:shd w:val="clear" w:color="auto" w:fill="FFFFFF"/>
          </w:tcPr>
          <w:p w:rsidR="007D43FF" w:rsidRPr="00C92762" w:rsidRDefault="007D43FF"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a. Dependent Variable: Nilai_Perusahaan</w:t>
            </w:r>
          </w:p>
        </w:tc>
      </w:tr>
      <w:tr w:rsidR="007D43FF" w:rsidRPr="00C92762" w:rsidTr="00A52369">
        <w:trPr>
          <w:cantSplit/>
        </w:trPr>
        <w:tc>
          <w:tcPr>
            <w:tcW w:w="7938" w:type="dxa"/>
            <w:gridSpan w:val="7"/>
            <w:tcBorders>
              <w:top w:val="nil"/>
              <w:left w:val="nil"/>
              <w:bottom w:val="nil"/>
              <w:right w:val="nil"/>
            </w:tcBorders>
            <w:shd w:val="clear" w:color="auto" w:fill="FFFFFF"/>
          </w:tcPr>
          <w:p w:rsidR="007D43FF" w:rsidRPr="00C92762" w:rsidRDefault="007D43FF" w:rsidP="00952D09">
            <w:pPr>
              <w:autoSpaceDE w:val="0"/>
              <w:autoSpaceDN w:val="0"/>
              <w:adjustRightInd w:val="0"/>
              <w:spacing w:after="0" w:line="320" w:lineRule="atLeast"/>
              <w:ind w:left="60" w:right="60"/>
              <w:rPr>
                <w:rFonts w:ascii="Times New Roman" w:hAnsi="Times New Roman" w:cs="Times New Roman"/>
                <w:color w:val="000000"/>
                <w:sz w:val="24"/>
                <w:szCs w:val="24"/>
              </w:rPr>
            </w:pPr>
            <w:r w:rsidRPr="00C92762">
              <w:rPr>
                <w:rFonts w:ascii="Times New Roman" w:hAnsi="Times New Roman" w:cs="Times New Roman"/>
                <w:color w:val="000000"/>
                <w:sz w:val="24"/>
                <w:szCs w:val="24"/>
              </w:rPr>
              <w:t xml:space="preserve">b. Predictors: (Constant), </w:t>
            </w:r>
            <w:r>
              <w:rPr>
                <w:rFonts w:ascii="Times New Roman" w:hAnsi="Times New Roman" w:cs="Times New Roman"/>
                <w:color w:val="000000"/>
                <w:sz w:val="24"/>
                <w:szCs w:val="24"/>
              </w:rPr>
              <w:t xml:space="preserve">Profitabilitas, </w:t>
            </w:r>
            <w:r w:rsidRPr="00C92762">
              <w:rPr>
                <w:rFonts w:ascii="Times New Roman" w:hAnsi="Times New Roman" w:cs="Times New Roman"/>
                <w:color w:val="000000"/>
                <w:sz w:val="24"/>
                <w:szCs w:val="24"/>
              </w:rPr>
              <w:t>Kebijakan_Hutang, Kebijakan_Dividen</w:t>
            </w:r>
          </w:p>
        </w:tc>
      </w:tr>
    </w:tbl>
    <w:p w:rsidR="007D43FF" w:rsidRPr="00C92762" w:rsidRDefault="007D43FF" w:rsidP="008318B9">
      <w:pPr>
        <w:spacing w:after="0" w:line="360" w:lineRule="auto"/>
        <w:jc w:val="center"/>
        <w:rPr>
          <w:rFonts w:ascii="Times New Roman" w:hAnsi="Times New Roman" w:cs="Times New Roman"/>
          <w:b/>
          <w:sz w:val="24"/>
          <w:szCs w:val="24"/>
        </w:rPr>
      </w:pPr>
      <w:r w:rsidRPr="00C92762">
        <w:rPr>
          <w:rFonts w:ascii="Times New Roman" w:hAnsi="Times New Roman" w:cs="Times New Roman"/>
          <w:b/>
          <w:sz w:val="24"/>
          <w:szCs w:val="24"/>
        </w:rPr>
        <w:t>(Sumber :</w:t>
      </w:r>
      <w:r w:rsidRPr="00C92762">
        <w:rPr>
          <w:rFonts w:ascii="Times New Roman" w:hAnsi="Times New Roman" w:cs="Times New Roman"/>
          <w:b/>
          <w:i/>
          <w:sz w:val="24"/>
          <w:szCs w:val="24"/>
        </w:rPr>
        <w:t xml:space="preserve"> Output</w:t>
      </w:r>
      <w:r w:rsidR="001C1D1E">
        <w:rPr>
          <w:rFonts w:ascii="Times New Roman" w:hAnsi="Times New Roman" w:cs="Times New Roman"/>
          <w:b/>
          <w:sz w:val="24"/>
          <w:szCs w:val="24"/>
        </w:rPr>
        <w:t xml:space="preserve"> SPSS 24</w:t>
      </w:r>
      <w:r w:rsidRPr="00C92762">
        <w:rPr>
          <w:rFonts w:ascii="Times New Roman" w:hAnsi="Times New Roman" w:cs="Times New Roman"/>
          <w:b/>
          <w:sz w:val="24"/>
          <w:szCs w:val="24"/>
        </w:rPr>
        <w:t>)</w:t>
      </w:r>
    </w:p>
    <w:p w:rsidR="007D43FF" w:rsidRPr="00C92762" w:rsidRDefault="007D43FF" w:rsidP="007D43FF">
      <w:pPr>
        <w:spacing w:after="0" w:line="360" w:lineRule="auto"/>
        <w:contextualSpacing/>
        <w:jc w:val="both"/>
        <w:rPr>
          <w:rFonts w:ascii="Times New Roman" w:hAnsi="Times New Roman" w:cs="Times New Roman"/>
          <w:color w:val="000000"/>
          <w:sz w:val="24"/>
          <w:szCs w:val="24"/>
        </w:rPr>
      </w:pPr>
      <w:r w:rsidRPr="00C92762">
        <w:rPr>
          <w:rFonts w:ascii="Times New Roman" w:hAnsi="Times New Roman" w:cs="Times New Roman"/>
          <w:color w:val="000000"/>
          <w:sz w:val="24"/>
          <w:szCs w:val="24"/>
        </w:rPr>
        <w:tab/>
      </w:r>
    </w:p>
    <w:p w:rsidR="007D43FF" w:rsidRPr="00C92762" w:rsidRDefault="007D43FF" w:rsidP="007D43FF">
      <w:pPr>
        <w:spacing w:after="0" w:line="480" w:lineRule="auto"/>
        <w:contextualSpacing/>
        <w:jc w:val="both"/>
        <w:rPr>
          <w:rFonts w:ascii="Times New Roman" w:hAnsi="Times New Roman" w:cs="Times New Roman"/>
          <w:color w:val="000000"/>
          <w:sz w:val="24"/>
          <w:szCs w:val="24"/>
        </w:rPr>
      </w:pPr>
      <w:r w:rsidRPr="00C92762">
        <w:rPr>
          <w:rFonts w:ascii="Times New Roman" w:hAnsi="Times New Roman" w:cs="Times New Roman"/>
          <w:color w:val="000000"/>
          <w:sz w:val="24"/>
          <w:szCs w:val="24"/>
        </w:rPr>
        <w:tab/>
        <w:t xml:space="preserve">Untuk mengetahui adanya pengaruh </w:t>
      </w:r>
      <w:r w:rsidRPr="00C92762">
        <w:rPr>
          <w:rFonts w:ascii="Times New Roman" w:hAnsi="Times New Roman" w:cs="Times New Roman"/>
          <w:sz w:val="24"/>
          <w:szCs w:val="24"/>
        </w:rPr>
        <w:t>kebijakan dividen dan kebijakan hutang terhadap nilai perusahaan</w:t>
      </w:r>
      <w:r w:rsidRPr="00C92762">
        <w:rPr>
          <w:rFonts w:ascii="Times New Roman" w:hAnsi="Times New Roman" w:cs="Times New Roman"/>
          <w:color w:val="000000"/>
          <w:sz w:val="24"/>
          <w:szCs w:val="24"/>
        </w:rPr>
        <w:t xml:space="preserve"> digunakan hipotesis, sebagai berikut :</w:t>
      </w:r>
    </w:p>
    <w:p w:rsidR="007D43FF" w:rsidRPr="00C92762" w:rsidRDefault="007D43FF" w:rsidP="00206B2C">
      <w:pPr>
        <w:pStyle w:val="Default"/>
        <w:spacing w:line="480" w:lineRule="auto"/>
        <w:ind w:left="1265" w:hanging="1265"/>
        <w:jc w:val="both"/>
        <w:rPr>
          <w:color w:val="auto"/>
          <w:lang w:val="id-ID"/>
        </w:rPr>
      </w:pPr>
      <w:r w:rsidRPr="00C92762">
        <w:t>H</w:t>
      </w:r>
      <w:r w:rsidRPr="00C92762">
        <w:rPr>
          <w:vertAlign w:val="subscript"/>
          <w:lang w:val="id-ID"/>
        </w:rPr>
        <w:t>0</w:t>
      </w:r>
      <w:r>
        <w:rPr>
          <w:vertAlign w:val="subscript"/>
          <w:lang w:val="id-ID"/>
        </w:rPr>
        <w:t xml:space="preserve"> </w:t>
      </w:r>
      <w:r w:rsidRPr="00C92762">
        <w:t>: β</w:t>
      </w:r>
      <w:r w:rsidRPr="00C92762">
        <w:rPr>
          <w:lang w:val="id-ID"/>
        </w:rPr>
        <w:t xml:space="preserve"> </w:t>
      </w:r>
      <w:r w:rsidRPr="00C92762">
        <w:t>= 0</w:t>
      </w:r>
      <w:r w:rsidRPr="00C92762">
        <w:rPr>
          <w:lang w:val="id-ID"/>
        </w:rPr>
        <w:t xml:space="preserve"> : </w:t>
      </w:r>
      <w:r>
        <w:rPr>
          <w:lang w:val="id-ID"/>
        </w:rPr>
        <w:t xml:space="preserve">Profitabilitas, </w:t>
      </w:r>
      <w:r w:rsidRPr="00C92762">
        <w:rPr>
          <w:lang w:val="id-ID"/>
        </w:rPr>
        <w:t xml:space="preserve">Kebijakan </w:t>
      </w:r>
      <w:r w:rsidR="00AC2375">
        <w:rPr>
          <w:lang w:val="id-ID"/>
        </w:rPr>
        <w:t>Hutang</w:t>
      </w:r>
      <w:r w:rsidRPr="00C92762">
        <w:rPr>
          <w:lang w:val="id-ID"/>
        </w:rPr>
        <w:t xml:space="preserve"> dan Kebijakan </w:t>
      </w:r>
      <w:r w:rsidR="00AC2375">
        <w:rPr>
          <w:lang w:val="id-ID"/>
        </w:rPr>
        <w:t>Dividen</w:t>
      </w:r>
      <w:r w:rsidRPr="00C92762">
        <w:rPr>
          <w:lang w:val="id-ID"/>
        </w:rPr>
        <w:t xml:space="preserve"> secara simultan </w:t>
      </w:r>
      <w:r w:rsidRPr="00C92762">
        <w:t>tidak</w:t>
      </w:r>
      <w:r w:rsidRPr="00C92762">
        <w:rPr>
          <w:lang w:val="id-ID"/>
        </w:rPr>
        <w:t xml:space="preserve"> berpengaruh terhadap Nilai Perusahaan.</w:t>
      </w:r>
    </w:p>
    <w:p w:rsidR="007D43FF" w:rsidRPr="00C92762" w:rsidRDefault="007D43FF" w:rsidP="00206B2C">
      <w:pPr>
        <w:spacing w:after="0" w:line="480" w:lineRule="auto"/>
        <w:ind w:left="1265" w:hanging="1265"/>
        <w:jc w:val="both"/>
        <w:rPr>
          <w:rFonts w:ascii="Times New Roman" w:hAnsi="Times New Roman" w:cs="Times New Roman"/>
          <w:sz w:val="24"/>
          <w:szCs w:val="24"/>
        </w:rPr>
      </w:pPr>
      <w:r w:rsidRPr="00C92762">
        <w:rPr>
          <w:rFonts w:ascii="Times New Roman" w:hAnsi="Times New Roman" w:cs="Times New Roman"/>
          <w:sz w:val="24"/>
          <w:szCs w:val="24"/>
        </w:rPr>
        <w:t>H</w:t>
      </w:r>
      <w:r w:rsidRPr="00C92762">
        <w:rPr>
          <w:rFonts w:ascii="Times New Roman" w:hAnsi="Times New Roman" w:cs="Times New Roman"/>
          <w:sz w:val="24"/>
          <w:szCs w:val="24"/>
          <w:vertAlign w:val="subscript"/>
        </w:rPr>
        <w:t xml:space="preserve">1 </w:t>
      </w:r>
      <w:r w:rsidRPr="00C92762">
        <w:rPr>
          <w:rFonts w:ascii="Times New Roman" w:hAnsi="Times New Roman" w:cs="Times New Roman"/>
          <w:sz w:val="24"/>
          <w:szCs w:val="24"/>
        </w:rPr>
        <w:t xml:space="preserve">: β  ≠ 0   : </w:t>
      </w:r>
      <w:r>
        <w:rPr>
          <w:rFonts w:ascii="Times New Roman" w:hAnsi="Times New Roman" w:cs="Times New Roman"/>
          <w:sz w:val="24"/>
          <w:szCs w:val="24"/>
        </w:rPr>
        <w:t xml:space="preserve">Profitabilitas, </w:t>
      </w:r>
      <w:r w:rsidRPr="00C92762">
        <w:rPr>
          <w:rFonts w:ascii="Times New Roman" w:hAnsi="Times New Roman" w:cs="Times New Roman"/>
          <w:sz w:val="24"/>
          <w:szCs w:val="24"/>
        </w:rPr>
        <w:t>Kebijakan</w:t>
      </w:r>
      <w:r w:rsidR="00AC2375">
        <w:rPr>
          <w:rFonts w:ascii="Times New Roman" w:hAnsi="Times New Roman" w:cs="Times New Roman"/>
          <w:sz w:val="24"/>
          <w:szCs w:val="24"/>
        </w:rPr>
        <w:t xml:space="preserve"> Hutang</w:t>
      </w:r>
      <w:r w:rsidRPr="00C92762">
        <w:rPr>
          <w:rFonts w:ascii="Times New Roman" w:hAnsi="Times New Roman" w:cs="Times New Roman"/>
          <w:sz w:val="24"/>
          <w:szCs w:val="24"/>
        </w:rPr>
        <w:t xml:space="preserve"> dan Kebijakan </w:t>
      </w:r>
      <w:r w:rsidR="00AC2375">
        <w:rPr>
          <w:rFonts w:ascii="Times New Roman" w:hAnsi="Times New Roman" w:cs="Times New Roman"/>
          <w:sz w:val="24"/>
          <w:szCs w:val="24"/>
        </w:rPr>
        <w:t>Dividen</w:t>
      </w:r>
      <w:r w:rsidRPr="00C92762">
        <w:rPr>
          <w:rFonts w:ascii="Times New Roman" w:hAnsi="Times New Roman" w:cs="Times New Roman"/>
          <w:sz w:val="24"/>
          <w:szCs w:val="24"/>
        </w:rPr>
        <w:t xml:space="preserve"> secara simultan berpengaruh terhadap Nilai Perusahaan.</w:t>
      </w:r>
    </w:p>
    <w:p w:rsidR="007D43FF" w:rsidRPr="00C92762" w:rsidRDefault="007D43FF" w:rsidP="007D43FF">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Uji Hipotesis secara simultan dilakukan dengan menggunakan uji F pada tingkat signifikansi 5%. Dengan kriteria sebagai berikut :</w:t>
      </w:r>
    </w:p>
    <w:p w:rsidR="007D43FF" w:rsidRPr="00C92762" w:rsidRDefault="007D43FF" w:rsidP="00206B2C">
      <w:pPr>
        <w:pStyle w:val="Default"/>
        <w:numPr>
          <w:ilvl w:val="0"/>
          <w:numId w:val="11"/>
        </w:numPr>
        <w:spacing w:line="480" w:lineRule="auto"/>
        <w:ind w:left="425" w:hanging="425"/>
        <w:jc w:val="both"/>
        <w:rPr>
          <w:color w:val="auto"/>
          <w:lang w:val="id-ID"/>
        </w:rPr>
      </w:pPr>
      <w:r w:rsidRPr="00C92762">
        <w:rPr>
          <w:color w:val="auto"/>
        </w:rPr>
        <w:t xml:space="preserve">Jika </w:t>
      </w:r>
      <w:r w:rsidRPr="00C92762">
        <w:rPr>
          <w:color w:val="auto"/>
          <w:lang w:val="id-ID"/>
        </w:rPr>
        <w:t>F</w:t>
      </w:r>
      <w:r w:rsidRPr="00C92762">
        <w:rPr>
          <w:color w:val="auto"/>
        </w:rPr>
        <w:t xml:space="preserve"> </w:t>
      </w:r>
      <w:r w:rsidRPr="00C92762">
        <w:rPr>
          <w:color w:val="auto"/>
          <w:vertAlign w:val="subscript"/>
        </w:rPr>
        <w:t>hitung</w:t>
      </w:r>
      <w:r w:rsidRPr="00C92762">
        <w:rPr>
          <w:color w:val="auto"/>
        </w:rPr>
        <w:t xml:space="preserve">&gt; </w:t>
      </w:r>
      <w:r w:rsidRPr="00C92762">
        <w:rPr>
          <w:color w:val="auto"/>
          <w:lang w:val="id-ID"/>
        </w:rPr>
        <w:t>F</w:t>
      </w:r>
      <w:r w:rsidRPr="00C92762">
        <w:rPr>
          <w:color w:val="auto"/>
        </w:rPr>
        <w:t xml:space="preserve"> </w:t>
      </w:r>
      <w:r w:rsidRPr="00C92762">
        <w:rPr>
          <w:color w:val="auto"/>
          <w:vertAlign w:val="subscript"/>
        </w:rPr>
        <w:t>tabel</w:t>
      </w:r>
      <w:r w:rsidRPr="00C92762">
        <w:rPr>
          <w:color w:val="auto"/>
          <w:vertAlign w:val="subscript"/>
          <w:lang w:val="id-ID"/>
        </w:rPr>
        <w:t xml:space="preserve"> </w:t>
      </w:r>
      <w:r w:rsidRPr="00C92762">
        <w:rPr>
          <w:color w:val="auto"/>
          <w:lang w:val="id-ID"/>
        </w:rPr>
        <w:t xml:space="preserve">atau nilai sig &lt; 0,05 </w:t>
      </w:r>
      <w:r w:rsidRPr="00C92762">
        <w:rPr>
          <w:color w:val="auto"/>
        </w:rPr>
        <w:t>maka H</w:t>
      </w:r>
      <w:r w:rsidRPr="00C92762">
        <w:rPr>
          <w:color w:val="auto"/>
          <w:vertAlign w:val="subscript"/>
          <w:lang w:val="id-ID"/>
        </w:rPr>
        <w:t>0</w:t>
      </w:r>
      <w:r w:rsidRPr="00C92762">
        <w:rPr>
          <w:color w:val="auto"/>
        </w:rPr>
        <w:t xml:space="preserve"> </w:t>
      </w:r>
      <w:r w:rsidRPr="00C92762">
        <w:rPr>
          <w:color w:val="auto"/>
          <w:lang w:val="id-ID"/>
        </w:rPr>
        <w:t>ditolak atau H</w:t>
      </w:r>
      <w:r w:rsidRPr="00C92762">
        <w:rPr>
          <w:color w:val="auto"/>
          <w:vertAlign w:val="subscript"/>
          <w:lang w:val="id-ID"/>
        </w:rPr>
        <w:t>1</w:t>
      </w:r>
      <w:r w:rsidRPr="00C92762">
        <w:rPr>
          <w:color w:val="auto"/>
          <w:lang w:val="id-ID"/>
        </w:rPr>
        <w:t xml:space="preserve"> diterima (signifikan).</w:t>
      </w:r>
    </w:p>
    <w:p w:rsidR="007D43FF" w:rsidRPr="00C92762" w:rsidRDefault="007D43FF" w:rsidP="00206B2C">
      <w:pPr>
        <w:pStyle w:val="Default"/>
        <w:numPr>
          <w:ilvl w:val="0"/>
          <w:numId w:val="11"/>
        </w:numPr>
        <w:spacing w:line="480" w:lineRule="auto"/>
        <w:ind w:left="425" w:hanging="425"/>
        <w:jc w:val="both"/>
        <w:rPr>
          <w:color w:val="auto"/>
          <w:lang w:val="id-ID"/>
        </w:rPr>
      </w:pPr>
      <w:r w:rsidRPr="00C92762">
        <w:rPr>
          <w:color w:val="auto"/>
        </w:rPr>
        <w:t xml:space="preserve">Jika </w:t>
      </w:r>
      <w:r w:rsidRPr="00C92762">
        <w:rPr>
          <w:color w:val="auto"/>
          <w:lang w:val="id-ID"/>
        </w:rPr>
        <w:t>F</w:t>
      </w:r>
      <w:r w:rsidRPr="00C92762">
        <w:rPr>
          <w:color w:val="auto"/>
        </w:rPr>
        <w:t xml:space="preserve"> </w:t>
      </w:r>
      <w:r w:rsidRPr="00C92762">
        <w:rPr>
          <w:color w:val="auto"/>
          <w:vertAlign w:val="subscript"/>
        </w:rPr>
        <w:t>hitung</w:t>
      </w:r>
      <w:r w:rsidRPr="00C92762">
        <w:rPr>
          <w:color w:val="auto"/>
        </w:rPr>
        <w:t xml:space="preserve">&lt; </w:t>
      </w:r>
      <w:r w:rsidRPr="00C92762">
        <w:rPr>
          <w:color w:val="auto"/>
          <w:lang w:val="id-ID"/>
        </w:rPr>
        <w:t>F</w:t>
      </w:r>
      <w:r w:rsidRPr="00C92762">
        <w:rPr>
          <w:color w:val="auto"/>
        </w:rPr>
        <w:t xml:space="preserve"> </w:t>
      </w:r>
      <w:r w:rsidRPr="00C92762">
        <w:rPr>
          <w:color w:val="auto"/>
          <w:vertAlign w:val="subscript"/>
        </w:rPr>
        <w:t>tabel</w:t>
      </w:r>
      <w:r w:rsidRPr="00C92762">
        <w:rPr>
          <w:color w:val="auto"/>
          <w:vertAlign w:val="subscript"/>
          <w:lang w:val="id-ID"/>
        </w:rPr>
        <w:t xml:space="preserve"> </w:t>
      </w:r>
      <w:r w:rsidRPr="00C92762">
        <w:rPr>
          <w:color w:val="auto"/>
          <w:lang w:val="id-ID"/>
        </w:rPr>
        <w:t xml:space="preserve">atau nilai sig &gt; 0,05 </w:t>
      </w:r>
      <w:r w:rsidRPr="00C92762">
        <w:rPr>
          <w:color w:val="auto"/>
        </w:rPr>
        <w:t>maka H</w:t>
      </w:r>
      <w:r w:rsidRPr="00C92762">
        <w:rPr>
          <w:color w:val="auto"/>
          <w:vertAlign w:val="subscript"/>
          <w:lang w:val="id-ID"/>
        </w:rPr>
        <w:t>0</w:t>
      </w:r>
      <w:r w:rsidRPr="00C92762">
        <w:rPr>
          <w:color w:val="auto"/>
        </w:rPr>
        <w:t xml:space="preserve"> </w:t>
      </w:r>
      <w:r w:rsidRPr="00C92762">
        <w:rPr>
          <w:color w:val="auto"/>
          <w:lang w:val="id-ID"/>
        </w:rPr>
        <w:t>diterima atau H</w:t>
      </w:r>
      <w:r w:rsidRPr="00C92762">
        <w:rPr>
          <w:color w:val="auto"/>
          <w:vertAlign w:val="subscript"/>
          <w:lang w:val="id-ID"/>
        </w:rPr>
        <w:t>1</w:t>
      </w:r>
      <w:r w:rsidRPr="00C92762">
        <w:rPr>
          <w:color w:val="auto"/>
          <w:lang w:val="id-ID"/>
        </w:rPr>
        <w:t xml:space="preserve"> ditolak (tidak signifikan).</w:t>
      </w:r>
    </w:p>
    <w:p w:rsidR="007D43FF" w:rsidRPr="00C92762" w:rsidRDefault="007D43FF" w:rsidP="00CF31D8">
      <w:pPr>
        <w:spacing w:after="0" w:line="480" w:lineRule="auto"/>
        <w:ind w:firstLine="720"/>
        <w:jc w:val="both"/>
        <w:rPr>
          <w:rFonts w:ascii="Times New Roman" w:eastAsiaTheme="minorEastAsia" w:hAnsi="Times New Roman" w:cs="Times New Roman"/>
          <w:sz w:val="24"/>
          <w:szCs w:val="24"/>
          <w:lang w:val="en-US"/>
        </w:rPr>
      </w:pPr>
      <w:r w:rsidRPr="00C92762">
        <w:rPr>
          <w:rFonts w:ascii="Times New Roman" w:hAnsi="Times New Roman" w:cs="Times New Roman"/>
          <w:sz w:val="24"/>
          <w:szCs w:val="24"/>
        </w:rPr>
        <w:t>Berdasarkan</w:t>
      </w:r>
      <w:r w:rsidRPr="00C92762">
        <w:rPr>
          <w:rFonts w:ascii="Times New Roman" w:hAnsi="Times New Roman" w:cs="Times New Roman"/>
          <w:sz w:val="24"/>
          <w:szCs w:val="24"/>
          <w:lang w:val="en-US"/>
        </w:rPr>
        <w:t xml:space="preserve"> Tabel 4.</w:t>
      </w:r>
      <w:r w:rsidR="009A7A6B">
        <w:rPr>
          <w:rFonts w:ascii="Times New Roman" w:hAnsi="Times New Roman" w:cs="Times New Roman"/>
          <w:sz w:val="24"/>
          <w:szCs w:val="24"/>
        </w:rPr>
        <w:t>13</w:t>
      </w:r>
      <w:r w:rsidRPr="00C92762">
        <w:rPr>
          <w:rFonts w:ascii="Times New Roman" w:hAnsi="Times New Roman" w:cs="Times New Roman"/>
          <w:sz w:val="24"/>
          <w:szCs w:val="24"/>
        </w:rPr>
        <w:t xml:space="preserve"> </w:t>
      </w:r>
      <w:r w:rsidRPr="00C92762">
        <w:rPr>
          <w:rFonts w:ascii="Times New Roman" w:hAnsi="Times New Roman" w:cs="Times New Roman"/>
          <w:sz w:val="24"/>
          <w:szCs w:val="24"/>
          <w:lang w:val="en-US"/>
        </w:rPr>
        <w:t>dapat dilihat bahwa dari hasil perhitungan</w:t>
      </w:r>
      <w:r w:rsidR="00AC2375">
        <w:rPr>
          <w:rFonts w:ascii="Times New Roman" w:hAnsi="Times New Roman" w:cs="Times New Roman"/>
          <w:sz w:val="24"/>
          <w:szCs w:val="24"/>
        </w:rPr>
        <w:t xml:space="preserve"> P</w:t>
      </w:r>
      <w:r>
        <w:rPr>
          <w:rFonts w:ascii="Times New Roman" w:hAnsi="Times New Roman" w:cs="Times New Roman"/>
          <w:sz w:val="24"/>
          <w:szCs w:val="24"/>
        </w:rPr>
        <w:t>rofitabilitas,</w:t>
      </w:r>
      <w:r w:rsidRPr="00C92762">
        <w:rPr>
          <w:rFonts w:ascii="Times New Roman" w:hAnsi="Times New Roman" w:cs="Times New Roman"/>
          <w:sz w:val="24"/>
          <w:szCs w:val="24"/>
          <w:lang w:val="en-US"/>
        </w:rPr>
        <w:t xml:space="preserve"> </w:t>
      </w:r>
      <w:r w:rsidRPr="00C92762">
        <w:rPr>
          <w:rFonts w:ascii="Times New Roman" w:hAnsi="Times New Roman" w:cs="Times New Roman"/>
          <w:sz w:val="24"/>
          <w:szCs w:val="24"/>
        </w:rPr>
        <w:t xml:space="preserve">Kebijakan </w:t>
      </w:r>
      <w:r w:rsidR="00AC2375">
        <w:rPr>
          <w:rFonts w:ascii="Times New Roman" w:hAnsi="Times New Roman" w:cs="Times New Roman"/>
          <w:sz w:val="24"/>
          <w:szCs w:val="24"/>
        </w:rPr>
        <w:t>Hutang</w:t>
      </w:r>
      <w:r w:rsidRPr="00C92762">
        <w:rPr>
          <w:rFonts w:ascii="Times New Roman" w:hAnsi="Times New Roman" w:cs="Times New Roman"/>
          <w:sz w:val="24"/>
          <w:szCs w:val="24"/>
          <w:lang w:val="en-US"/>
        </w:rPr>
        <w:t xml:space="preserve"> dan Kebijakan </w:t>
      </w:r>
      <w:r w:rsidR="00AC2375">
        <w:rPr>
          <w:rFonts w:ascii="Times New Roman" w:hAnsi="Times New Roman" w:cs="Times New Roman"/>
          <w:sz w:val="24"/>
          <w:szCs w:val="24"/>
        </w:rPr>
        <w:t>Dividen</w:t>
      </w:r>
      <w:r w:rsidRPr="00C92762">
        <w:rPr>
          <w:rFonts w:ascii="Times New Roman" w:hAnsi="Times New Roman" w:cs="Times New Roman"/>
          <w:sz w:val="24"/>
          <w:szCs w:val="24"/>
          <w:lang w:val="en-US"/>
        </w:rPr>
        <w:t xml:space="preserve"> dengan uji secara simultan diperoleh bahwa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F</m:t>
            </m:r>
          </m:e>
          <m:sub>
            <m:r>
              <m:rPr>
                <m:sty m:val="p"/>
              </m:rPr>
              <w:rPr>
                <w:rFonts w:ascii="Cambria Math" w:hAnsi="Times New Roman" w:cs="Times New Roman"/>
                <w:sz w:val="24"/>
                <w:szCs w:val="24"/>
              </w:rPr>
              <m:t xml:space="preserve">hitung </m:t>
            </m:r>
          </m:sub>
        </m:sSub>
      </m:oMath>
      <w:r w:rsidRPr="00C92762">
        <w:rPr>
          <w:rFonts w:ascii="Times New Roman" w:eastAsiaTheme="minorEastAsia" w:hAnsi="Times New Roman" w:cs="Times New Roman"/>
          <w:sz w:val="24"/>
          <w:szCs w:val="24"/>
          <w:lang w:val="en-US"/>
        </w:rPr>
        <w:t xml:space="preserve">sebesar </w:t>
      </w:r>
      <w:r>
        <w:rPr>
          <w:rFonts w:ascii="Arial" w:hAnsi="Arial" w:cs="Arial"/>
          <w:color w:val="010205"/>
          <w:sz w:val="18"/>
          <w:szCs w:val="18"/>
        </w:rPr>
        <w:t xml:space="preserve">4.638 </w:t>
      </w:r>
      <w:r w:rsidRPr="00C92762">
        <w:rPr>
          <w:rFonts w:ascii="Times New Roman" w:eastAsiaTheme="minorEastAsia" w:hAnsi="Times New Roman" w:cs="Times New Roman"/>
          <w:sz w:val="24"/>
          <w:szCs w:val="24"/>
          <w:lang w:val="en-US"/>
        </w:rPr>
        <w:t>dengan signifikansi 0,</w:t>
      </w:r>
      <w:r>
        <w:rPr>
          <w:rFonts w:ascii="Times New Roman" w:eastAsiaTheme="minorEastAsia" w:hAnsi="Times New Roman" w:cs="Times New Roman"/>
          <w:sz w:val="24"/>
          <w:szCs w:val="24"/>
        </w:rPr>
        <w:t>01</w:t>
      </w:r>
      <w:r w:rsidRPr="00C92762">
        <w:rPr>
          <w:rFonts w:ascii="Times New Roman" w:eastAsiaTheme="minorEastAsia" w:hAnsi="Times New Roman" w:cs="Times New Roman"/>
          <w:sz w:val="24"/>
          <w:szCs w:val="24"/>
        </w:rPr>
        <w:t>0</w:t>
      </w:r>
      <w:r w:rsidRPr="00C92762">
        <w:rPr>
          <w:rFonts w:ascii="Times New Roman" w:eastAsiaTheme="minorEastAsia" w:hAnsi="Times New Roman" w:cs="Times New Roman"/>
          <w:sz w:val="24"/>
          <w:szCs w:val="24"/>
          <w:lang w:val="en-US"/>
        </w:rPr>
        <w:t>.</w:t>
      </w:r>
      <w:r w:rsidRPr="00C92762">
        <w:rPr>
          <w:rFonts w:ascii="Times New Roman" w:eastAsiaTheme="minorEastAsia" w:hAnsi="Times New Roman" w:cs="Times New Roman"/>
          <w:sz w:val="24"/>
          <w:szCs w:val="24"/>
        </w:rPr>
        <w:t xml:space="preserve"> </w:t>
      </w:r>
      <w:r w:rsidRPr="00C92762">
        <w:rPr>
          <w:rFonts w:ascii="Times New Roman" w:eastAsiaTheme="minorEastAsia" w:hAnsi="Times New Roman" w:cs="Times New Roman"/>
          <w:sz w:val="24"/>
          <w:szCs w:val="24"/>
          <w:lang w:val="en-US"/>
        </w:rPr>
        <w:t xml:space="preserve">Karena </w:t>
      </w:r>
      <w:r w:rsidRPr="00C92762">
        <w:rPr>
          <w:rFonts w:ascii="Times New Roman" w:eastAsiaTheme="minorEastAsia" w:hAnsi="Times New Roman" w:cs="Times New Roman"/>
          <w:sz w:val="24"/>
          <w:szCs w:val="24"/>
          <w:lang w:val="en-US"/>
        </w:rPr>
        <w:lastRenderedPageBreak/>
        <w:t xml:space="preserve">nilai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F</m:t>
            </m:r>
          </m:e>
          <m:sub>
            <m:r>
              <m:rPr>
                <m:sty m:val="p"/>
              </m:rPr>
              <w:rPr>
                <w:rFonts w:ascii="Cambria Math" w:hAnsi="Times New Roman" w:cs="Times New Roman"/>
                <w:sz w:val="24"/>
                <w:szCs w:val="24"/>
              </w:rPr>
              <m:t xml:space="preserve">hitung </m:t>
            </m:r>
          </m:sub>
        </m:sSub>
      </m:oMath>
      <w:r w:rsidRPr="00C92762">
        <w:rPr>
          <w:rFonts w:ascii="Times New Roman" w:eastAsiaTheme="minorEastAsia" w:hAnsi="Times New Roman" w:cs="Times New Roman"/>
          <w:sz w:val="24"/>
          <w:szCs w:val="24"/>
          <w:lang w:val="en-US"/>
        </w:rPr>
        <w:t xml:space="preserve"> sebesar </w:t>
      </w:r>
      <w:r>
        <w:rPr>
          <w:rFonts w:ascii="Times New Roman" w:eastAsiaTheme="minorEastAsia" w:hAnsi="Times New Roman" w:cs="Times New Roman"/>
          <w:sz w:val="24"/>
          <w:szCs w:val="24"/>
        </w:rPr>
        <w:t>4,638</w:t>
      </w:r>
      <w:r w:rsidRPr="00C92762">
        <w:rPr>
          <w:rFonts w:ascii="Times New Roman" w:eastAsiaTheme="minorEastAsia" w:hAnsi="Times New Roman" w:cs="Times New Roman"/>
          <w:sz w:val="24"/>
          <w:szCs w:val="24"/>
          <w:lang w:val="en-US"/>
        </w:rPr>
        <w:t xml:space="preserve"> &gt; </w:t>
      </w:r>
      <w:r>
        <w:rPr>
          <w:rFonts w:ascii="Times New Roman" w:hAnsi="Times New Roman" w:cs="Times New Roman"/>
          <w:color w:val="000000"/>
          <w:sz w:val="24"/>
          <w:szCs w:val="24"/>
        </w:rPr>
        <w:t>3.35</w:t>
      </w:r>
      <w:r w:rsidRPr="00C92762">
        <w:rPr>
          <w:rFonts w:ascii="Times New Roman" w:eastAsiaTheme="minorEastAsia" w:hAnsi="Times New Roman" w:cs="Times New Roman"/>
          <w:sz w:val="24"/>
          <w:szCs w:val="24"/>
          <w:lang w:val="en-US"/>
        </w:rPr>
        <w:t xml:space="preserve"> dan nilai signifikansi </w:t>
      </w:r>
      <w:r w:rsidRPr="00C92762">
        <w:rPr>
          <w:rFonts w:ascii="Times New Roman" w:eastAsiaTheme="minorEastAsia" w:hAnsi="Times New Roman" w:cs="Times New Roman"/>
          <w:sz w:val="24"/>
          <w:szCs w:val="24"/>
        </w:rPr>
        <w:t xml:space="preserve">di bawah </w:t>
      </w:r>
      <w:r>
        <w:rPr>
          <w:rFonts w:ascii="Times New Roman" w:eastAsiaTheme="minorEastAsia" w:hAnsi="Times New Roman" w:cs="Times New Roman"/>
          <w:sz w:val="24"/>
          <w:szCs w:val="24"/>
        </w:rPr>
        <w:t>0,05 (0,010 &lt; 0,05)</w:t>
      </w:r>
      <w:r w:rsidRPr="00C92762">
        <w:rPr>
          <w:rFonts w:ascii="Times New Roman" w:eastAsiaTheme="minorEastAsia" w:hAnsi="Times New Roman" w:cs="Times New Roman"/>
          <w:sz w:val="24"/>
          <w:szCs w:val="24"/>
          <w:lang w:val="en-US"/>
        </w:rPr>
        <w:t xml:space="preserve"> yang menunjukkan bahwa variabel </w:t>
      </w:r>
      <w:r w:rsidR="00AC2375">
        <w:rPr>
          <w:rFonts w:ascii="Times New Roman" w:eastAsiaTheme="minorEastAsia" w:hAnsi="Times New Roman" w:cs="Times New Roman"/>
          <w:sz w:val="24"/>
          <w:szCs w:val="24"/>
        </w:rPr>
        <w:t>P</w:t>
      </w:r>
      <w:r>
        <w:rPr>
          <w:rFonts w:ascii="Times New Roman" w:eastAsiaTheme="minorEastAsia" w:hAnsi="Times New Roman" w:cs="Times New Roman"/>
          <w:sz w:val="24"/>
          <w:szCs w:val="24"/>
        </w:rPr>
        <w:t xml:space="preserve">rofitabilitas, </w:t>
      </w:r>
      <w:r w:rsidRPr="00C92762">
        <w:rPr>
          <w:rFonts w:ascii="Times New Roman" w:eastAsiaTheme="minorEastAsia" w:hAnsi="Times New Roman" w:cs="Times New Roman"/>
          <w:sz w:val="24"/>
          <w:szCs w:val="24"/>
        </w:rPr>
        <w:t xml:space="preserve">Kebijakan </w:t>
      </w:r>
      <w:r w:rsidR="00AC2375">
        <w:rPr>
          <w:rFonts w:ascii="Times New Roman" w:eastAsiaTheme="minorEastAsia" w:hAnsi="Times New Roman" w:cs="Times New Roman"/>
          <w:sz w:val="24"/>
          <w:szCs w:val="24"/>
        </w:rPr>
        <w:t>Hutang</w:t>
      </w:r>
      <w:r w:rsidRPr="00C92762">
        <w:rPr>
          <w:rFonts w:ascii="Times New Roman" w:eastAsiaTheme="minorEastAsia" w:hAnsi="Times New Roman" w:cs="Times New Roman"/>
          <w:sz w:val="24"/>
          <w:szCs w:val="24"/>
          <w:lang w:val="en-US"/>
        </w:rPr>
        <w:t xml:space="preserve"> dan Kebijakan </w:t>
      </w:r>
      <w:r w:rsidR="00AC2375">
        <w:rPr>
          <w:rFonts w:ascii="Times New Roman" w:eastAsiaTheme="minorEastAsia" w:hAnsi="Times New Roman" w:cs="Times New Roman"/>
          <w:sz w:val="24"/>
          <w:szCs w:val="24"/>
        </w:rPr>
        <w:t>Dividen</w:t>
      </w:r>
      <w:r w:rsidRPr="00C92762">
        <w:rPr>
          <w:rFonts w:ascii="Times New Roman" w:eastAsiaTheme="minorEastAsia" w:hAnsi="Times New Roman" w:cs="Times New Roman"/>
          <w:sz w:val="24"/>
          <w:szCs w:val="24"/>
          <w:lang w:val="en-US"/>
        </w:rPr>
        <w:t xml:space="preserve"> memiliki pengaruh yang signifikan secara simultan terhadap </w:t>
      </w:r>
      <w:r w:rsidRPr="00C92762">
        <w:rPr>
          <w:rFonts w:ascii="Times New Roman" w:eastAsiaTheme="minorEastAsia" w:hAnsi="Times New Roman" w:cs="Times New Roman"/>
          <w:sz w:val="24"/>
          <w:szCs w:val="24"/>
        </w:rPr>
        <w:t>Nilai perusahaan</w:t>
      </w:r>
      <w:r w:rsidRPr="00C92762">
        <w:rPr>
          <w:rFonts w:ascii="Times New Roman" w:eastAsiaTheme="minorEastAsia" w:hAnsi="Times New Roman" w:cs="Times New Roman"/>
          <w:sz w:val="24"/>
          <w:szCs w:val="24"/>
          <w:lang w:val="en-US"/>
        </w:rPr>
        <w:t>.</w:t>
      </w:r>
    </w:p>
    <w:p w:rsidR="00737F9A" w:rsidRDefault="00737F9A" w:rsidP="00737F9A">
      <w:pPr>
        <w:spacing w:after="0"/>
      </w:pPr>
    </w:p>
    <w:p w:rsidR="00737F9A" w:rsidRPr="00C92762" w:rsidRDefault="00737F9A" w:rsidP="00737F9A">
      <w:pPr>
        <w:spacing w:after="0" w:line="480" w:lineRule="auto"/>
        <w:jc w:val="both"/>
        <w:rPr>
          <w:rFonts w:ascii="Times New Roman" w:hAnsi="Times New Roman" w:cs="Times New Roman"/>
          <w:b/>
          <w:sz w:val="24"/>
          <w:szCs w:val="24"/>
        </w:rPr>
      </w:pPr>
      <w:r w:rsidRPr="00C92762">
        <w:rPr>
          <w:rFonts w:ascii="Times New Roman" w:hAnsi="Times New Roman" w:cs="Times New Roman"/>
          <w:b/>
          <w:sz w:val="24"/>
          <w:szCs w:val="24"/>
        </w:rPr>
        <w:t>4.3</w:t>
      </w:r>
      <w:r w:rsidRPr="00C92762">
        <w:rPr>
          <w:rFonts w:ascii="Times New Roman" w:hAnsi="Times New Roman" w:cs="Times New Roman"/>
          <w:b/>
          <w:sz w:val="24"/>
          <w:szCs w:val="24"/>
        </w:rPr>
        <w:tab/>
        <w:t>Pembahasan</w:t>
      </w:r>
    </w:p>
    <w:p w:rsidR="00610D71" w:rsidRDefault="00ED3FBD" w:rsidP="00610D71">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4.3.1</w:t>
      </w:r>
      <w:r w:rsidR="00737F9A" w:rsidRPr="00C92762">
        <w:rPr>
          <w:rFonts w:ascii="Times New Roman" w:hAnsi="Times New Roman" w:cs="Times New Roman"/>
          <w:b/>
          <w:sz w:val="24"/>
          <w:szCs w:val="24"/>
        </w:rPr>
        <w:tab/>
      </w:r>
      <w:r w:rsidR="000F5D69">
        <w:rPr>
          <w:rFonts w:ascii="Times New Roman" w:hAnsi="Times New Roman" w:cs="Times New Roman"/>
          <w:b/>
          <w:sz w:val="24"/>
          <w:szCs w:val="24"/>
        </w:rPr>
        <w:t xml:space="preserve">Rata-Rata </w:t>
      </w:r>
      <w:r>
        <w:rPr>
          <w:rFonts w:ascii="Times New Roman" w:hAnsi="Times New Roman" w:cs="Times New Roman"/>
          <w:b/>
          <w:sz w:val="24"/>
          <w:szCs w:val="24"/>
        </w:rPr>
        <w:t>Perkembangan Profitabilitas, Kebijakan Hutang, Kebijakan Dividen dan Nilai Perus</w:t>
      </w:r>
      <w:r w:rsidR="003515B0">
        <w:rPr>
          <w:rFonts w:ascii="Times New Roman" w:hAnsi="Times New Roman" w:cs="Times New Roman"/>
          <w:b/>
          <w:sz w:val="24"/>
          <w:szCs w:val="24"/>
        </w:rPr>
        <w:t>ahaan Pada</w:t>
      </w:r>
      <w:r w:rsidR="00AC76BC">
        <w:rPr>
          <w:rFonts w:ascii="Times New Roman" w:hAnsi="Times New Roman" w:cs="Times New Roman"/>
          <w:b/>
          <w:sz w:val="24"/>
          <w:szCs w:val="24"/>
        </w:rPr>
        <w:t xml:space="preserve"> Perusahaan Manufaktur Yang Terdaftar d</w:t>
      </w:r>
      <w:r w:rsidR="00610D71">
        <w:rPr>
          <w:rFonts w:ascii="Times New Roman" w:hAnsi="Times New Roman" w:cs="Times New Roman"/>
          <w:b/>
          <w:sz w:val="24"/>
          <w:szCs w:val="24"/>
        </w:rPr>
        <w:t>i BEI Periode 2012-2016</w:t>
      </w:r>
    </w:p>
    <w:p w:rsidR="00AC2375" w:rsidRDefault="00AC2375" w:rsidP="00AC237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Rata</w:t>
      </w:r>
      <w:r w:rsidR="00610D71">
        <w:rPr>
          <w:rFonts w:ascii="Times New Roman" w:hAnsi="Times New Roman" w:cs="Times New Roman"/>
          <w:sz w:val="24"/>
          <w:szCs w:val="24"/>
        </w:rPr>
        <w:t>-rata Profit</w:t>
      </w:r>
      <w:r w:rsidR="00C26B47">
        <w:rPr>
          <w:rFonts w:ascii="Times New Roman" w:hAnsi="Times New Roman" w:cs="Times New Roman"/>
          <w:sz w:val="24"/>
          <w:szCs w:val="24"/>
        </w:rPr>
        <w:t>abilitas, K</w:t>
      </w:r>
      <w:r w:rsidR="00610D71">
        <w:rPr>
          <w:rFonts w:ascii="Times New Roman" w:hAnsi="Times New Roman" w:cs="Times New Roman"/>
          <w:sz w:val="24"/>
          <w:szCs w:val="24"/>
        </w:rPr>
        <w:t>ebijakan Hutang, Kebijakan Dividen dan Nilai Perusahaan.</w:t>
      </w:r>
    </w:p>
    <w:p w:rsidR="00610D71" w:rsidRDefault="00610D71" w:rsidP="00AC237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Profitabilitas pada 6 perusahaan manufaktur yang terdaftar di BEI yang dijadikan sampel ini mempunyai rata-rata setiap tahu</w:t>
      </w:r>
      <w:r w:rsidR="00F068AA">
        <w:rPr>
          <w:rFonts w:ascii="Times New Roman" w:hAnsi="Times New Roman" w:cs="Times New Roman"/>
          <w:sz w:val="24"/>
          <w:szCs w:val="24"/>
        </w:rPr>
        <w:t>n yang tidak baik karena menurun secara terus menerus</w:t>
      </w:r>
      <w:r w:rsidR="00C26B47">
        <w:rPr>
          <w:rFonts w:ascii="Times New Roman" w:hAnsi="Times New Roman" w:cs="Times New Roman"/>
          <w:sz w:val="24"/>
          <w:szCs w:val="24"/>
        </w:rPr>
        <w:t xml:space="preserve">. Dari 6 perusahaan </w:t>
      </w:r>
      <w:r w:rsidR="00AC2375">
        <w:rPr>
          <w:rFonts w:ascii="Times New Roman" w:hAnsi="Times New Roman" w:cs="Times New Roman"/>
          <w:sz w:val="24"/>
          <w:szCs w:val="24"/>
        </w:rPr>
        <w:t xml:space="preserve">rata-rata </w:t>
      </w:r>
      <w:r w:rsidR="00C26B47">
        <w:rPr>
          <w:rFonts w:ascii="Times New Roman" w:hAnsi="Times New Roman" w:cs="Times New Roman"/>
          <w:sz w:val="24"/>
          <w:szCs w:val="24"/>
        </w:rPr>
        <w:t xml:space="preserve">profitabilitas pada tahun 2012 sebesar </w:t>
      </w:r>
      <w:r w:rsidR="00F068AA">
        <w:rPr>
          <w:rFonts w:ascii="Times New Roman" w:hAnsi="Times New Roman" w:cs="Times New Roman"/>
          <w:sz w:val="24"/>
          <w:szCs w:val="24"/>
        </w:rPr>
        <w:t>20,16</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tahun 2013 sebesar 16,49</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tahun 2014 sebesar 15,17</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tahun 2015 12,80</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dan pada tahun 2016 sebesar 11,54</w:t>
      </w:r>
      <w:r w:rsidR="00C934F1">
        <w:rPr>
          <w:rFonts w:ascii="Times New Roman" w:hAnsi="Times New Roman" w:cs="Times New Roman"/>
          <w:sz w:val="24"/>
          <w:szCs w:val="24"/>
        </w:rPr>
        <w:t>%</w:t>
      </w:r>
      <w:r w:rsidR="00F068AA">
        <w:rPr>
          <w:rFonts w:ascii="Times New Roman" w:hAnsi="Times New Roman" w:cs="Times New Roman"/>
          <w:sz w:val="24"/>
          <w:szCs w:val="24"/>
        </w:rPr>
        <w:t>.</w:t>
      </w:r>
    </w:p>
    <w:p w:rsidR="00C26B47" w:rsidRDefault="00C26B47" w:rsidP="00610D7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Kebijakan Hutang pada 6 perusahaan manufaktur yang terdaftar di BEI yang dijadikan sampel ini mempunyai rata-rata yang fluktuatif. Dari 6 perusahaan </w:t>
      </w:r>
      <w:r w:rsidR="00AC2375">
        <w:rPr>
          <w:rFonts w:ascii="Times New Roman" w:hAnsi="Times New Roman" w:cs="Times New Roman"/>
          <w:sz w:val="24"/>
          <w:szCs w:val="24"/>
        </w:rPr>
        <w:t xml:space="preserve">rata-rata </w:t>
      </w:r>
      <w:r>
        <w:rPr>
          <w:rFonts w:ascii="Times New Roman" w:hAnsi="Times New Roman" w:cs="Times New Roman"/>
          <w:sz w:val="24"/>
          <w:szCs w:val="24"/>
        </w:rPr>
        <w:t>kebijakan hutang pada tahun 2012 sebesar</w:t>
      </w:r>
      <w:r w:rsidR="00F068AA">
        <w:rPr>
          <w:rFonts w:ascii="Times New Roman" w:hAnsi="Times New Roman" w:cs="Times New Roman"/>
          <w:sz w:val="24"/>
          <w:szCs w:val="24"/>
        </w:rPr>
        <w:t xml:space="preserve"> </w:t>
      </w:r>
      <w:r w:rsidR="005F302B">
        <w:rPr>
          <w:rFonts w:ascii="Times New Roman" w:hAnsi="Times New Roman" w:cs="Times New Roman"/>
          <w:sz w:val="24"/>
          <w:szCs w:val="24"/>
        </w:rPr>
        <w:t>0,84</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w:t>
      </w:r>
      <w:r>
        <w:rPr>
          <w:rFonts w:ascii="Times New Roman" w:hAnsi="Times New Roman" w:cs="Times New Roman"/>
          <w:sz w:val="24"/>
          <w:szCs w:val="24"/>
        </w:rPr>
        <w:t xml:space="preserve">tahun 2013 </w:t>
      </w:r>
      <w:r w:rsidR="00F068AA">
        <w:rPr>
          <w:rFonts w:ascii="Times New Roman" w:hAnsi="Times New Roman" w:cs="Times New Roman"/>
          <w:sz w:val="24"/>
          <w:szCs w:val="24"/>
        </w:rPr>
        <w:t xml:space="preserve">sebesar </w:t>
      </w:r>
      <w:r w:rsidR="005F302B">
        <w:rPr>
          <w:rFonts w:ascii="Times New Roman" w:hAnsi="Times New Roman" w:cs="Times New Roman"/>
          <w:sz w:val="24"/>
          <w:szCs w:val="24"/>
        </w:rPr>
        <w:t>0,88</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w:t>
      </w:r>
      <w:r>
        <w:rPr>
          <w:rFonts w:ascii="Times New Roman" w:hAnsi="Times New Roman" w:cs="Times New Roman"/>
          <w:sz w:val="24"/>
          <w:szCs w:val="24"/>
        </w:rPr>
        <w:t xml:space="preserve">tahun 2014 sebesar </w:t>
      </w:r>
      <w:r w:rsidR="005F302B">
        <w:rPr>
          <w:rFonts w:ascii="Times New Roman" w:hAnsi="Times New Roman" w:cs="Times New Roman"/>
          <w:sz w:val="24"/>
          <w:szCs w:val="24"/>
        </w:rPr>
        <w:t>0,87</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tahun 2015 sebesar </w:t>
      </w:r>
      <w:r w:rsidR="005F302B">
        <w:rPr>
          <w:rFonts w:ascii="Times New Roman" w:hAnsi="Times New Roman" w:cs="Times New Roman"/>
          <w:sz w:val="24"/>
          <w:szCs w:val="24"/>
        </w:rPr>
        <w:t>0,84</w:t>
      </w:r>
      <w:r w:rsidR="00C934F1">
        <w:rPr>
          <w:rFonts w:ascii="Times New Roman" w:hAnsi="Times New Roman" w:cs="Times New Roman"/>
          <w:sz w:val="24"/>
          <w:szCs w:val="24"/>
        </w:rPr>
        <w:t>%</w:t>
      </w:r>
      <w:r>
        <w:rPr>
          <w:rFonts w:ascii="Times New Roman" w:hAnsi="Times New Roman" w:cs="Times New Roman"/>
          <w:sz w:val="24"/>
          <w:szCs w:val="24"/>
        </w:rPr>
        <w:t xml:space="preserve"> dan pada tahun 2016 sebesar </w:t>
      </w:r>
      <w:r w:rsidR="005F302B">
        <w:rPr>
          <w:rFonts w:ascii="Times New Roman" w:hAnsi="Times New Roman" w:cs="Times New Roman"/>
          <w:sz w:val="24"/>
          <w:szCs w:val="24"/>
        </w:rPr>
        <w:t>0,71</w:t>
      </w:r>
      <w:r w:rsidR="00C934F1">
        <w:rPr>
          <w:rFonts w:ascii="Times New Roman" w:hAnsi="Times New Roman" w:cs="Times New Roman"/>
          <w:sz w:val="24"/>
          <w:szCs w:val="24"/>
        </w:rPr>
        <w:t>%</w:t>
      </w:r>
      <w:r>
        <w:rPr>
          <w:rFonts w:ascii="Times New Roman" w:hAnsi="Times New Roman" w:cs="Times New Roman"/>
          <w:sz w:val="24"/>
          <w:szCs w:val="24"/>
        </w:rPr>
        <w:t>.</w:t>
      </w:r>
    </w:p>
    <w:p w:rsidR="00C26B47" w:rsidRDefault="00C26B47" w:rsidP="00610D7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Kebijakan Dividen pada 6 perusahaan manufaktur yang terdaftar di BEI yang dijadikan sampel ini mempunyai rata-rata yang fluktuatif. Dari 6 perusahaan </w:t>
      </w:r>
      <w:r w:rsidR="00AC2375">
        <w:rPr>
          <w:rFonts w:ascii="Times New Roman" w:hAnsi="Times New Roman" w:cs="Times New Roman"/>
          <w:sz w:val="24"/>
          <w:szCs w:val="24"/>
        </w:rPr>
        <w:t xml:space="preserve">rata-rata </w:t>
      </w:r>
      <w:r>
        <w:rPr>
          <w:rFonts w:ascii="Times New Roman" w:hAnsi="Times New Roman" w:cs="Times New Roman"/>
          <w:sz w:val="24"/>
          <w:szCs w:val="24"/>
        </w:rPr>
        <w:t xml:space="preserve">kebijakan dividen </w:t>
      </w:r>
      <w:r w:rsidR="00F068AA">
        <w:rPr>
          <w:rFonts w:ascii="Times New Roman" w:hAnsi="Times New Roman" w:cs="Times New Roman"/>
          <w:sz w:val="24"/>
          <w:szCs w:val="24"/>
        </w:rPr>
        <w:t xml:space="preserve">pada tahun 2012 sebesar </w:t>
      </w:r>
      <w:r w:rsidR="005F302B">
        <w:rPr>
          <w:rFonts w:ascii="Times New Roman" w:hAnsi="Times New Roman" w:cs="Times New Roman"/>
          <w:sz w:val="24"/>
          <w:szCs w:val="24"/>
        </w:rPr>
        <w:t>30,01</w:t>
      </w:r>
      <w:r w:rsidR="00F068AA">
        <w:rPr>
          <w:rFonts w:ascii="Times New Roman" w:hAnsi="Times New Roman" w:cs="Times New Roman"/>
          <w:sz w:val="24"/>
          <w:szCs w:val="24"/>
        </w:rPr>
        <w:t xml:space="preserve"> </w:t>
      </w:r>
      <w:r>
        <w:rPr>
          <w:rFonts w:ascii="Times New Roman" w:hAnsi="Times New Roman" w:cs="Times New Roman"/>
          <w:sz w:val="24"/>
          <w:szCs w:val="24"/>
        </w:rPr>
        <w:t>tahun 2013 sebesa</w:t>
      </w:r>
      <w:r w:rsidR="00F068AA">
        <w:rPr>
          <w:rFonts w:ascii="Times New Roman" w:hAnsi="Times New Roman" w:cs="Times New Roman"/>
          <w:sz w:val="24"/>
          <w:szCs w:val="24"/>
        </w:rPr>
        <w:t xml:space="preserve">r </w:t>
      </w:r>
      <w:r w:rsidR="005F302B">
        <w:rPr>
          <w:rFonts w:ascii="Times New Roman" w:hAnsi="Times New Roman" w:cs="Times New Roman"/>
          <w:sz w:val="24"/>
          <w:szCs w:val="24"/>
        </w:rPr>
        <w:lastRenderedPageBreak/>
        <w:t>34,64</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tahun 2014 sebesar </w:t>
      </w:r>
      <w:r w:rsidR="005F302B">
        <w:rPr>
          <w:rFonts w:ascii="Times New Roman" w:hAnsi="Times New Roman" w:cs="Times New Roman"/>
          <w:sz w:val="24"/>
          <w:szCs w:val="24"/>
        </w:rPr>
        <w:t>35,96</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tahun 2015 sebesar </w:t>
      </w:r>
      <w:r w:rsidR="005F302B">
        <w:rPr>
          <w:rFonts w:ascii="Times New Roman" w:hAnsi="Times New Roman" w:cs="Times New Roman"/>
          <w:sz w:val="24"/>
          <w:szCs w:val="24"/>
        </w:rPr>
        <w:t>47,40</w:t>
      </w:r>
      <w:r w:rsidR="00C934F1">
        <w:rPr>
          <w:rFonts w:ascii="Times New Roman" w:hAnsi="Times New Roman" w:cs="Times New Roman"/>
          <w:sz w:val="24"/>
          <w:szCs w:val="24"/>
        </w:rPr>
        <w:t>%</w:t>
      </w:r>
      <w:r w:rsidR="00F068AA">
        <w:rPr>
          <w:rFonts w:ascii="Times New Roman" w:hAnsi="Times New Roman" w:cs="Times New Roman"/>
          <w:sz w:val="24"/>
          <w:szCs w:val="24"/>
        </w:rPr>
        <w:t xml:space="preserve"> </w:t>
      </w:r>
      <w:r>
        <w:rPr>
          <w:rFonts w:ascii="Times New Roman" w:hAnsi="Times New Roman" w:cs="Times New Roman"/>
          <w:sz w:val="24"/>
          <w:szCs w:val="24"/>
        </w:rPr>
        <w:t xml:space="preserve">dan pada tahun 2016 </w:t>
      </w:r>
      <w:r w:rsidR="00C934F1">
        <w:rPr>
          <w:rFonts w:ascii="Times New Roman" w:hAnsi="Times New Roman" w:cs="Times New Roman"/>
          <w:sz w:val="24"/>
          <w:szCs w:val="24"/>
        </w:rPr>
        <w:t xml:space="preserve">sebesar </w:t>
      </w:r>
      <w:r w:rsidR="005F302B">
        <w:rPr>
          <w:rFonts w:ascii="Times New Roman" w:hAnsi="Times New Roman" w:cs="Times New Roman"/>
          <w:sz w:val="24"/>
          <w:szCs w:val="24"/>
        </w:rPr>
        <w:t>99,40</w:t>
      </w:r>
      <w:r w:rsidR="00C934F1">
        <w:rPr>
          <w:rFonts w:ascii="Times New Roman" w:hAnsi="Times New Roman" w:cs="Times New Roman"/>
          <w:sz w:val="24"/>
          <w:szCs w:val="24"/>
        </w:rPr>
        <w:t>%</w:t>
      </w:r>
      <w:r>
        <w:rPr>
          <w:rFonts w:ascii="Times New Roman" w:hAnsi="Times New Roman" w:cs="Times New Roman"/>
          <w:sz w:val="24"/>
          <w:szCs w:val="24"/>
        </w:rPr>
        <w:t>.</w:t>
      </w:r>
    </w:p>
    <w:p w:rsidR="00F068AA" w:rsidRPr="00610D71" w:rsidRDefault="00F068AA" w:rsidP="00F068A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Nilai Perusahaan pada 6 perusahaan manufaktur yang terdaftar di BEI yang dijadikan sampel ini mempunyai rata-rata yang fluktuatif. Dari 6 perusahaan </w:t>
      </w:r>
      <w:r w:rsidR="00AC2375">
        <w:rPr>
          <w:rFonts w:ascii="Times New Roman" w:hAnsi="Times New Roman" w:cs="Times New Roman"/>
          <w:sz w:val="24"/>
          <w:szCs w:val="24"/>
        </w:rPr>
        <w:t xml:space="preserve">rata-rata </w:t>
      </w:r>
      <w:r>
        <w:rPr>
          <w:rFonts w:ascii="Times New Roman" w:hAnsi="Times New Roman" w:cs="Times New Roman"/>
          <w:sz w:val="24"/>
          <w:szCs w:val="24"/>
        </w:rPr>
        <w:t>nilai perusahaan pada tahun 2012 sebesar 28,92</w:t>
      </w:r>
      <w:r w:rsidR="00C934F1">
        <w:rPr>
          <w:rFonts w:ascii="Times New Roman" w:hAnsi="Times New Roman" w:cs="Times New Roman"/>
          <w:sz w:val="24"/>
          <w:szCs w:val="24"/>
        </w:rPr>
        <w:t>%</w:t>
      </w:r>
      <w:r>
        <w:rPr>
          <w:rFonts w:ascii="Times New Roman" w:hAnsi="Times New Roman" w:cs="Times New Roman"/>
          <w:sz w:val="24"/>
          <w:szCs w:val="24"/>
        </w:rPr>
        <w:t xml:space="preserve">  tahun 2013 sebesar 34,97</w:t>
      </w:r>
      <w:r w:rsidR="00C934F1">
        <w:rPr>
          <w:rFonts w:ascii="Times New Roman" w:hAnsi="Times New Roman" w:cs="Times New Roman"/>
          <w:sz w:val="24"/>
          <w:szCs w:val="24"/>
        </w:rPr>
        <w:t>%</w:t>
      </w:r>
      <w:r>
        <w:rPr>
          <w:rFonts w:ascii="Times New Roman" w:hAnsi="Times New Roman" w:cs="Times New Roman"/>
          <w:sz w:val="24"/>
          <w:szCs w:val="24"/>
        </w:rPr>
        <w:t xml:space="preserve"> tahun 2014 sebesa</w:t>
      </w:r>
      <w:r w:rsidR="005F302B">
        <w:rPr>
          <w:rFonts w:ascii="Times New Roman" w:hAnsi="Times New Roman" w:cs="Times New Roman"/>
          <w:sz w:val="24"/>
          <w:szCs w:val="24"/>
        </w:rPr>
        <w:t>r 32,17</w:t>
      </w:r>
      <w:r w:rsidR="00C934F1">
        <w:rPr>
          <w:rFonts w:ascii="Times New Roman" w:hAnsi="Times New Roman" w:cs="Times New Roman"/>
          <w:sz w:val="24"/>
          <w:szCs w:val="24"/>
        </w:rPr>
        <w:t>%</w:t>
      </w:r>
      <w:r w:rsidR="005F302B">
        <w:rPr>
          <w:rFonts w:ascii="Times New Roman" w:hAnsi="Times New Roman" w:cs="Times New Roman"/>
          <w:sz w:val="24"/>
          <w:szCs w:val="24"/>
        </w:rPr>
        <w:t xml:space="preserve"> tahun 2015 sebesar 32,11</w:t>
      </w:r>
      <w:r w:rsidR="00C934F1">
        <w:rPr>
          <w:rFonts w:ascii="Times New Roman" w:hAnsi="Times New Roman" w:cs="Times New Roman"/>
          <w:sz w:val="24"/>
          <w:szCs w:val="24"/>
        </w:rPr>
        <w:t>%</w:t>
      </w:r>
      <w:r>
        <w:rPr>
          <w:rFonts w:ascii="Times New Roman" w:hAnsi="Times New Roman" w:cs="Times New Roman"/>
          <w:sz w:val="24"/>
          <w:szCs w:val="24"/>
        </w:rPr>
        <w:t xml:space="preserve"> dan pada tahun 2016 sebesar 22,36</w:t>
      </w:r>
      <w:r w:rsidR="00C934F1">
        <w:rPr>
          <w:rFonts w:ascii="Times New Roman" w:hAnsi="Times New Roman" w:cs="Times New Roman"/>
          <w:sz w:val="24"/>
          <w:szCs w:val="24"/>
        </w:rPr>
        <w:t>%</w:t>
      </w:r>
      <w:r>
        <w:rPr>
          <w:rFonts w:ascii="Times New Roman" w:hAnsi="Times New Roman" w:cs="Times New Roman"/>
          <w:sz w:val="24"/>
          <w:szCs w:val="24"/>
        </w:rPr>
        <w:t>.</w:t>
      </w:r>
    </w:p>
    <w:p w:rsidR="00F068AA" w:rsidRPr="00610D71" w:rsidRDefault="00F068AA" w:rsidP="00610D71">
      <w:pPr>
        <w:spacing w:after="0" w:line="480" w:lineRule="auto"/>
        <w:ind w:firstLine="720"/>
        <w:jc w:val="both"/>
        <w:rPr>
          <w:rFonts w:ascii="Times New Roman" w:hAnsi="Times New Roman" w:cs="Times New Roman"/>
          <w:sz w:val="24"/>
          <w:szCs w:val="24"/>
        </w:rPr>
      </w:pPr>
    </w:p>
    <w:p w:rsidR="00737F9A" w:rsidRDefault="00ED3FBD" w:rsidP="00737F9A">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4.3.2.</w:t>
      </w:r>
      <w:r>
        <w:rPr>
          <w:rFonts w:ascii="Times New Roman" w:hAnsi="Times New Roman" w:cs="Times New Roman"/>
          <w:b/>
          <w:sz w:val="24"/>
          <w:szCs w:val="24"/>
        </w:rPr>
        <w:tab/>
      </w:r>
      <w:r w:rsidR="003515B0">
        <w:rPr>
          <w:rFonts w:ascii="Times New Roman" w:hAnsi="Times New Roman" w:cs="Times New Roman"/>
          <w:b/>
          <w:sz w:val="24"/>
          <w:szCs w:val="24"/>
        </w:rPr>
        <w:t>Pengaruh Profitabilitas Terhadap Nilai Perusahaan P</w:t>
      </w:r>
      <w:r w:rsidR="00737F9A">
        <w:rPr>
          <w:rFonts w:ascii="Times New Roman" w:hAnsi="Times New Roman" w:cs="Times New Roman"/>
          <w:b/>
          <w:sz w:val="24"/>
          <w:szCs w:val="24"/>
        </w:rPr>
        <w:t>ada Perusahaan Manufaktur</w:t>
      </w:r>
      <w:r w:rsidR="003515B0">
        <w:rPr>
          <w:rFonts w:ascii="Times New Roman" w:hAnsi="Times New Roman" w:cs="Times New Roman"/>
          <w:b/>
          <w:sz w:val="24"/>
          <w:szCs w:val="24"/>
        </w:rPr>
        <w:t xml:space="preserve"> Y</w:t>
      </w:r>
      <w:r w:rsidR="00737F9A">
        <w:rPr>
          <w:rFonts w:ascii="Times New Roman" w:hAnsi="Times New Roman" w:cs="Times New Roman"/>
          <w:b/>
          <w:sz w:val="24"/>
          <w:szCs w:val="24"/>
        </w:rPr>
        <w:t>ang Terdaftar di BEI Periode 2012-2016</w:t>
      </w:r>
    </w:p>
    <w:p w:rsidR="000600B8" w:rsidRPr="00C92762" w:rsidRDefault="00E560D3" w:rsidP="000600B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w:t>
      </w:r>
      <w:r w:rsidR="000F5D69">
        <w:rPr>
          <w:rFonts w:ascii="Times New Roman" w:hAnsi="Times New Roman" w:cs="Times New Roman"/>
          <w:sz w:val="24"/>
          <w:szCs w:val="24"/>
        </w:rPr>
        <w:t xml:space="preserve">rofitabilitas </w:t>
      </w:r>
      <w:r w:rsidR="000F5D69" w:rsidRPr="00C92762">
        <w:rPr>
          <w:rFonts w:ascii="Times New Roman" w:hAnsi="Times New Roman" w:cs="Times New Roman"/>
          <w:sz w:val="24"/>
          <w:szCs w:val="24"/>
        </w:rPr>
        <w:t>berpengaruh secara signifikan terhadap nilai perusahaan.</w:t>
      </w:r>
      <w:r w:rsidR="000600B8">
        <w:rPr>
          <w:rFonts w:ascii="Times New Roman" w:hAnsi="Times New Roman" w:cs="Times New Roman"/>
          <w:sz w:val="24"/>
          <w:szCs w:val="24"/>
        </w:rPr>
        <w:t xml:space="preserve"> Hal in</w:t>
      </w:r>
      <w:r w:rsidR="005229DD">
        <w:rPr>
          <w:rFonts w:ascii="Times New Roman" w:hAnsi="Times New Roman" w:cs="Times New Roman"/>
          <w:sz w:val="24"/>
          <w:szCs w:val="24"/>
        </w:rPr>
        <w:t>i bisa dilihat dari hasil secara simultan</w:t>
      </w:r>
      <w:r w:rsidR="000600B8">
        <w:rPr>
          <w:rFonts w:ascii="Times New Roman" w:hAnsi="Times New Roman" w:cs="Times New Roman"/>
          <w:sz w:val="24"/>
          <w:szCs w:val="24"/>
        </w:rPr>
        <w:t xml:space="preserve"> tingkat pengaruh sebesar </w:t>
      </w:r>
      <w:r w:rsidR="005229DD">
        <w:rPr>
          <w:rFonts w:ascii="Times New Roman" w:hAnsi="Times New Roman" w:cs="Times New Roman"/>
          <w:sz w:val="24"/>
          <w:szCs w:val="24"/>
        </w:rPr>
        <w:t>34,9% menyatakan bahwa profitabilitas berpengaruh dan ditunjukan tingkat signifikansinya sebes</w:t>
      </w:r>
      <w:r w:rsidR="00D95458">
        <w:rPr>
          <w:rFonts w:ascii="Times New Roman" w:hAnsi="Times New Roman" w:cs="Times New Roman"/>
          <w:sz w:val="24"/>
          <w:szCs w:val="24"/>
        </w:rPr>
        <w:t>ar 0,007 di bawah kriteria 0,05, Sedangkan sisanya sebesar 65,1% merupakan pengaruh dari variabel lain yang tidak diteliti.</w:t>
      </w:r>
    </w:p>
    <w:p w:rsidR="000F5D69" w:rsidRDefault="000F5D69" w:rsidP="000600B8">
      <w:pPr>
        <w:shd w:val="clear" w:color="auto" w:fill="FFFFFF"/>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Profitabilitas</w:t>
      </w:r>
      <w:r w:rsidRPr="00C92762">
        <w:rPr>
          <w:rFonts w:ascii="Times New Roman" w:hAnsi="Times New Roman" w:cs="Times New Roman"/>
          <w:sz w:val="24"/>
          <w:szCs w:val="24"/>
        </w:rPr>
        <w:t xml:space="preserve"> pada perusahaan manufaktur yang terdaftar di BEI yang dijadi</w:t>
      </w:r>
      <w:r>
        <w:rPr>
          <w:rFonts w:ascii="Times New Roman" w:hAnsi="Times New Roman" w:cs="Times New Roman"/>
          <w:sz w:val="24"/>
          <w:szCs w:val="24"/>
        </w:rPr>
        <w:t xml:space="preserve">kan sampel penelitian ini </w:t>
      </w:r>
      <w:r w:rsidR="00AD079D">
        <w:rPr>
          <w:rFonts w:ascii="Times New Roman" w:hAnsi="Times New Roman" w:cs="Times New Roman"/>
          <w:sz w:val="24"/>
          <w:szCs w:val="24"/>
        </w:rPr>
        <w:t xml:space="preserve">tidak </w:t>
      </w:r>
      <w:r w:rsidRPr="00C92762">
        <w:rPr>
          <w:rFonts w:ascii="Times New Roman" w:hAnsi="Times New Roman" w:cs="Times New Roman"/>
          <w:sz w:val="24"/>
          <w:szCs w:val="24"/>
        </w:rPr>
        <w:t>mempunyai pengaruh signifikan terhadap nilai perusahaan.</w:t>
      </w:r>
      <w:r>
        <w:rPr>
          <w:rFonts w:ascii="Times New Roman" w:hAnsi="Times New Roman" w:cs="Times New Roman"/>
          <w:sz w:val="24"/>
          <w:szCs w:val="24"/>
        </w:rPr>
        <w:t xml:space="preserve"> Menurut Kasmir (2010:115) </w:t>
      </w:r>
      <w:r w:rsidRPr="00CF31D8">
        <w:rPr>
          <w:rFonts w:ascii="Times New Roman" w:hAnsi="Times New Roman" w:cs="Times New Roman"/>
          <w:sz w:val="24"/>
          <w:szCs w:val="24"/>
        </w:rPr>
        <w:t>Profitabilitas dapat mencerminkan keuntungan dari investasi keuangan, artinya profitabilitas berpengaruh terhadap nilai perusahaan karena sumber internal yang semakin besar. Semakin baik pertumbuhan profitabilitas perusahaan berarti prospek perusahaan dimasa depan dinilai baik, artinya nilai perusahaan juga akan semakin baik dimata investor. Apabila kemampuan perusahaan untuk menghasilkan laba meningkat, maka harga saham juga akan meningkat.</w:t>
      </w:r>
    </w:p>
    <w:p w:rsidR="000600B8" w:rsidRPr="00C92762" w:rsidRDefault="000600B8" w:rsidP="000600B8">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lastRenderedPageBreak/>
        <w:t xml:space="preserve">Hasil dalam penelitian ini sesuai dengan penelitian yang dilakukan oleh  </w:t>
      </w:r>
    </w:p>
    <w:p w:rsidR="000600B8" w:rsidRPr="00E560D3" w:rsidRDefault="000600B8" w:rsidP="000600B8">
      <w:pPr>
        <w:pStyle w:val="Default"/>
        <w:spacing w:line="480" w:lineRule="auto"/>
        <w:jc w:val="both"/>
        <w:rPr>
          <w:lang w:val="id-ID"/>
        </w:rPr>
      </w:pPr>
      <w:r w:rsidRPr="00296C08">
        <w:t xml:space="preserve">Nani Martikarini </w:t>
      </w:r>
      <w:r>
        <w:rPr>
          <w:lang w:val="id-ID"/>
        </w:rPr>
        <w:t xml:space="preserve">(2013) yang menyatakan bahwa </w:t>
      </w:r>
      <w:r w:rsidRPr="00296C08">
        <w:t>Profitabilitas yang diukur berdasarkan ROE berpengaruh secara signifikan terhadap nilai perusahaan</w:t>
      </w:r>
      <w:r w:rsidR="00E560D3">
        <w:rPr>
          <w:lang w:val="id-ID"/>
        </w:rPr>
        <w:t>.</w:t>
      </w:r>
    </w:p>
    <w:p w:rsidR="00737F9A" w:rsidRDefault="00737F9A" w:rsidP="000F5D69">
      <w:pPr>
        <w:spacing w:after="0" w:line="480" w:lineRule="auto"/>
        <w:jc w:val="both"/>
        <w:rPr>
          <w:rFonts w:ascii="Times New Roman" w:hAnsi="Times New Roman" w:cs="Times New Roman"/>
          <w:b/>
          <w:sz w:val="24"/>
          <w:szCs w:val="24"/>
        </w:rPr>
      </w:pPr>
    </w:p>
    <w:p w:rsidR="00737F9A" w:rsidRPr="00C92762" w:rsidRDefault="00ED3FBD" w:rsidP="00737F9A">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4.3.3</w:t>
      </w:r>
      <w:r w:rsidR="00737F9A">
        <w:rPr>
          <w:rFonts w:ascii="Times New Roman" w:hAnsi="Times New Roman" w:cs="Times New Roman"/>
          <w:b/>
          <w:sz w:val="24"/>
          <w:szCs w:val="24"/>
        </w:rPr>
        <w:tab/>
      </w:r>
      <w:r w:rsidR="00AC76BC">
        <w:rPr>
          <w:rFonts w:ascii="Times New Roman" w:hAnsi="Times New Roman" w:cs="Times New Roman"/>
          <w:b/>
          <w:sz w:val="24"/>
          <w:szCs w:val="24"/>
        </w:rPr>
        <w:t>Pengaruh Kebijakan Hutang T</w:t>
      </w:r>
      <w:r w:rsidR="00737F9A" w:rsidRPr="00C92762">
        <w:rPr>
          <w:rFonts w:ascii="Times New Roman" w:hAnsi="Times New Roman" w:cs="Times New Roman"/>
          <w:b/>
          <w:sz w:val="24"/>
          <w:szCs w:val="24"/>
        </w:rPr>
        <w:t xml:space="preserve">erhadap Nilai </w:t>
      </w:r>
      <w:r w:rsidR="00AC76BC">
        <w:rPr>
          <w:rFonts w:ascii="Times New Roman" w:hAnsi="Times New Roman" w:cs="Times New Roman"/>
          <w:b/>
          <w:sz w:val="24"/>
          <w:szCs w:val="24"/>
        </w:rPr>
        <w:t>Perusah</w:t>
      </w:r>
      <w:r w:rsidR="003515B0">
        <w:rPr>
          <w:rFonts w:ascii="Times New Roman" w:hAnsi="Times New Roman" w:cs="Times New Roman"/>
          <w:b/>
          <w:sz w:val="24"/>
          <w:szCs w:val="24"/>
        </w:rPr>
        <w:t>aan Pada Perusahaan Manufaktur Y</w:t>
      </w:r>
      <w:r w:rsidR="00737F9A" w:rsidRPr="00C92762">
        <w:rPr>
          <w:rFonts w:ascii="Times New Roman" w:hAnsi="Times New Roman" w:cs="Times New Roman"/>
          <w:b/>
          <w:sz w:val="24"/>
          <w:szCs w:val="24"/>
        </w:rPr>
        <w:t>a</w:t>
      </w:r>
      <w:r w:rsidR="00AC76BC">
        <w:rPr>
          <w:rFonts w:ascii="Times New Roman" w:hAnsi="Times New Roman" w:cs="Times New Roman"/>
          <w:b/>
          <w:sz w:val="24"/>
          <w:szCs w:val="24"/>
        </w:rPr>
        <w:t>ng Terdaftar d</w:t>
      </w:r>
      <w:r w:rsidR="00737F9A">
        <w:rPr>
          <w:rFonts w:ascii="Times New Roman" w:hAnsi="Times New Roman" w:cs="Times New Roman"/>
          <w:b/>
          <w:sz w:val="24"/>
          <w:szCs w:val="24"/>
        </w:rPr>
        <w:t>i BEI Periode 2012-2016</w:t>
      </w:r>
    </w:p>
    <w:p w:rsidR="00737F9A" w:rsidRPr="00C92762" w:rsidRDefault="00E560D3" w:rsidP="005229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Kebijakan </w:t>
      </w:r>
      <w:r w:rsidR="0036588B">
        <w:rPr>
          <w:rFonts w:ascii="Times New Roman" w:hAnsi="Times New Roman" w:cs="Times New Roman"/>
          <w:sz w:val="24"/>
          <w:szCs w:val="24"/>
        </w:rPr>
        <w:t xml:space="preserve">hutang </w:t>
      </w:r>
      <w:r w:rsidR="00737F9A" w:rsidRPr="00C92762">
        <w:rPr>
          <w:rFonts w:ascii="Times New Roman" w:hAnsi="Times New Roman" w:cs="Times New Roman"/>
          <w:sz w:val="24"/>
          <w:szCs w:val="24"/>
        </w:rPr>
        <w:t>berpengaruh secara signifikan terhadap nilai perusahaan.</w:t>
      </w:r>
      <w:r w:rsidR="005229DD" w:rsidRPr="005229DD">
        <w:rPr>
          <w:rFonts w:ascii="Times New Roman" w:hAnsi="Times New Roman" w:cs="Times New Roman"/>
          <w:sz w:val="24"/>
          <w:szCs w:val="24"/>
        </w:rPr>
        <w:t xml:space="preserve"> </w:t>
      </w:r>
      <w:r w:rsidR="005229DD">
        <w:rPr>
          <w:rFonts w:ascii="Times New Roman" w:hAnsi="Times New Roman" w:cs="Times New Roman"/>
          <w:sz w:val="24"/>
          <w:szCs w:val="24"/>
        </w:rPr>
        <w:t>Hal ini bisa dilihat dari hasil secara simultan tingkat pengaruh sebesar 34,9% menyatakan bahwa kebijakan hutang berpengaruh dan ditunjukan tingkat signifikansinya sebes</w:t>
      </w:r>
      <w:r w:rsidR="00D64F44">
        <w:rPr>
          <w:rFonts w:ascii="Times New Roman" w:hAnsi="Times New Roman" w:cs="Times New Roman"/>
          <w:sz w:val="24"/>
          <w:szCs w:val="24"/>
        </w:rPr>
        <w:t>ar 0,009 di bawah kriteria 0,05, Sedangkan sisanya sebesar 65,1% merupakan pengaruh dari variabel lain yang tidak diteliti.</w:t>
      </w:r>
    </w:p>
    <w:p w:rsidR="00737F9A" w:rsidRPr="00C92762" w:rsidRDefault="00737F9A" w:rsidP="00737F9A">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Kebijakan hutang pada perusahaan manufaktur yang terdaftar di BEI yang dijadi</w:t>
      </w:r>
      <w:r w:rsidR="0036588B">
        <w:rPr>
          <w:rFonts w:ascii="Times New Roman" w:hAnsi="Times New Roman" w:cs="Times New Roman"/>
          <w:sz w:val="24"/>
          <w:szCs w:val="24"/>
        </w:rPr>
        <w:t xml:space="preserve">kan sampel penelitian ini </w:t>
      </w:r>
      <w:r w:rsidRPr="00C92762">
        <w:rPr>
          <w:rFonts w:ascii="Times New Roman" w:hAnsi="Times New Roman" w:cs="Times New Roman"/>
          <w:sz w:val="24"/>
          <w:szCs w:val="24"/>
        </w:rPr>
        <w:t>mempunyai pengaruh signifikan terhadap nilai perusahaan. Hal ini menjelakan bahwa diman</w:t>
      </w:r>
      <w:r w:rsidR="0036588B">
        <w:rPr>
          <w:rFonts w:ascii="Times New Roman" w:hAnsi="Times New Roman" w:cs="Times New Roman"/>
          <w:sz w:val="24"/>
          <w:szCs w:val="24"/>
        </w:rPr>
        <w:t xml:space="preserve">a tinggi rendahnya hutang </w:t>
      </w:r>
      <w:r w:rsidRPr="00C92762">
        <w:rPr>
          <w:rFonts w:ascii="Times New Roman" w:hAnsi="Times New Roman" w:cs="Times New Roman"/>
          <w:sz w:val="24"/>
          <w:szCs w:val="24"/>
        </w:rPr>
        <w:t xml:space="preserve">mempengaruhi keputusan pemegang saham dalam meningkatkan nilai perusahaan. </w:t>
      </w:r>
      <w:r w:rsidR="0036588B">
        <w:rPr>
          <w:rFonts w:ascii="Times New Roman" w:hAnsi="Times New Roman" w:cs="Times New Roman"/>
          <w:sz w:val="24"/>
          <w:szCs w:val="24"/>
        </w:rPr>
        <w:t xml:space="preserve">Maka sebaiknya perusahaan </w:t>
      </w:r>
      <w:r w:rsidRPr="00C92762">
        <w:rPr>
          <w:rFonts w:ascii="Times New Roman" w:hAnsi="Times New Roman" w:cs="Times New Roman"/>
          <w:sz w:val="24"/>
          <w:szCs w:val="24"/>
        </w:rPr>
        <w:t>sepenuhnya dibiayai dengan hutang, agar perusahaan tidak menimbulkan risiko kebangkrutan semakin tinggi.</w:t>
      </w:r>
    </w:p>
    <w:p w:rsidR="00737F9A" w:rsidRPr="00C92762" w:rsidRDefault="00737F9A" w:rsidP="006049D3">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Hasil dalam penelitian ini sesuai dengan penelitian yang dilakukan oleh  </w:t>
      </w:r>
    </w:p>
    <w:p w:rsidR="00737F9A" w:rsidRPr="00C92762" w:rsidRDefault="00737F9A" w:rsidP="00737F9A">
      <w:pPr>
        <w:spacing w:after="0" w:line="480" w:lineRule="auto"/>
        <w:jc w:val="both"/>
        <w:rPr>
          <w:rFonts w:ascii="Times New Roman" w:hAnsi="Times New Roman" w:cs="Times New Roman"/>
          <w:sz w:val="24"/>
          <w:szCs w:val="24"/>
        </w:rPr>
      </w:pPr>
      <w:r w:rsidRPr="00C92762">
        <w:rPr>
          <w:rFonts w:ascii="Times New Roman" w:hAnsi="Times New Roman" w:cs="Times New Roman"/>
          <w:sz w:val="24"/>
          <w:szCs w:val="24"/>
        </w:rPr>
        <w:t>Wira adi (2010) yang menyatakan bahwa kebijakan hutang berpengaruh positif dan signif</w:t>
      </w:r>
      <w:r w:rsidR="00E560D3">
        <w:rPr>
          <w:rFonts w:ascii="Times New Roman" w:hAnsi="Times New Roman" w:cs="Times New Roman"/>
          <w:sz w:val="24"/>
          <w:szCs w:val="24"/>
        </w:rPr>
        <w:t>ikan terhadap nilai perusahaan.</w:t>
      </w:r>
    </w:p>
    <w:p w:rsidR="00737F9A" w:rsidRPr="00C92762" w:rsidRDefault="00737F9A" w:rsidP="006049D3">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Faktor-faktor lainnya yang dapat mempengaruhi kebijakan hutang terhadap nilai perusahaan pada perusahaan manufaktur yang dijadikan sampel pada penelitian ini yang terdaftar di BEI bisa dilihat pula dari sisi internal dan eksternal perusahaan. Sisi internal perusahaan dapat dilihat dari segi:</w:t>
      </w:r>
    </w:p>
    <w:p w:rsidR="00737F9A" w:rsidRPr="00C92762" w:rsidRDefault="00737F9A" w:rsidP="00737F9A">
      <w:pPr>
        <w:pStyle w:val="ListParagraph"/>
        <w:numPr>
          <w:ilvl w:val="0"/>
          <w:numId w:val="20"/>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lastRenderedPageBreak/>
        <w:t>Kemampuan perusahaan dalam membayar hutang jangka pendek ataupun jangka panjang.</w:t>
      </w:r>
    </w:p>
    <w:p w:rsidR="00737F9A" w:rsidRPr="00C92762" w:rsidRDefault="00737F9A" w:rsidP="00737F9A">
      <w:pPr>
        <w:pStyle w:val="ListParagraph"/>
        <w:numPr>
          <w:ilvl w:val="0"/>
          <w:numId w:val="20"/>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Perusahaan memantau tingkat permodalan dimana perusahaan dapat menyesuaikan pembayaran hutang ataupun pembayaran lainnya seperti pembagian dividen.</w:t>
      </w:r>
    </w:p>
    <w:p w:rsidR="00737F9A" w:rsidRPr="00C92762" w:rsidRDefault="00737F9A" w:rsidP="00737F9A">
      <w:pPr>
        <w:pStyle w:val="ListParagraph"/>
        <w:numPr>
          <w:ilvl w:val="0"/>
          <w:numId w:val="20"/>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Biaya bahan baku yang cukup tinggi dapat menyebabkan perusahaan mengeluarkan biaya yang lebih untuk kegiatan operasinalnya. Untuk itu perusahaan harusnya dapat menekan biaya bahan baku dengan mengelola tingkat perputaran persediaan. Seperti pembelian bahan baku dengan harga yang rendah.</w:t>
      </w:r>
    </w:p>
    <w:p w:rsidR="00737F9A" w:rsidRPr="00C92762" w:rsidRDefault="00737F9A" w:rsidP="00737F9A">
      <w:pPr>
        <w:pStyle w:val="ListParagraph"/>
        <w:numPr>
          <w:ilvl w:val="0"/>
          <w:numId w:val="20"/>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Risiko kredit, seperti penjualan yang dilakukan oleh perusahaan secara tunai dan kredit dan perusahaan mempunyai kebijakan untuk membatasi jumlah kredit kepada kreditur.</w:t>
      </w:r>
    </w:p>
    <w:p w:rsidR="00737F9A" w:rsidRPr="00C92762" w:rsidRDefault="00737F9A" w:rsidP="00737F9A">
      <w:pPr>
        <w:pStyle w:val="ListParagraph"/>
        <w:numPr>
          <w:ilvl w:val="0"/>
          <w:numId w:val="20"/>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Fasilitas dan infrastruktur yang tidak memadai untuk mendukung operasi dengan cara yang efektif, efisien, hemat, dan terkendali. Seperti ketidaktersediaan peralatan.</w:t>
      </w:r>
    </w:p>
    <w:p w:rsidR="00737F9A" w:rsidRPr="00C92762" w:rsidRDefault="00737F9A" w:rsidP="00737F9A">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Faktor lingkungan eksternal yang dapat juga mempengaruhi perusahaan manufaktur yang terdaftar di BEI yang dijadikan sampel penelitian ini diantaranya:</w:t>
      </w:r>
    </w:p>
    <w:p w:rsidR="00737F9A" w:rsidRPr="00C92762" w:rsidRDefault="00737F9A" w:rsidP="00ED3FBD">
      <w:pPr>
        <w:pStyle w:val="ListParagraph"/>
        <w:numPr>
          <w:ilvl w:val="0"/>
          <w:numId w:val="21"/>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 xml:space="preserve">Ekonomi makro, perubahan kondisi ekonomi di indonesia membawa ancaman terhadap kemampuan perusahaan dalam menjalankan suatu bisnisnya secara efektif dan berdampak secara berskala terhadap kebijakan utang perusahan. Sehingga dapat mengurangi harga, volume penjualan dan mempengaruhi </w:t>
      </w:r>
      <w:r w:rsidRPr="00C92762">
        <w:rPr>
          <w:rFonts w:ascii="Times New Roman" w:hAnsi="Times New Roman" w:cs="Times New Roman"/>
          <w:sz w:val="24"/>
          <w:szCs w:val="24"/>
        </w:rPr>
        <w:lastRenderedPageBreak/>
        <w:t>profitabilitas perusahaan. Seperti, fluktuasi bahan baku, ketidaktersediaan bahan baku yang harus diimpor dari luar negeri, kebijakan ekonomi global.</w:t>
      </w:r>
    </w:p>
    <w:p w:rsidR="00737F9A" w:rsidRPr="00C92762" w:rsidRDefault="00737F9A" w:rsidP="00ED3FBD">
      <w:pPr>
        <w:pStyle w:val="ListParagraph"/>
        <w:numPr>
          <w:ilvl w:val="0"/>
          <w:numId w:val="21"/>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Risiko nilai tukar valuta asing terjadi dari waktu ke waktu antara lain pada saat pembelian bahan baku atau peralatan dalam valuta asing, kebutuhan pendanaan terutama untuk modal kerja yang dipenuhi dari fasilitas pinjaman jangka pendek.</w:t>
      </w:r>
    </w:p>
    <w:p w:rsidR="00737F9A" w:rsidRPr="00C92762" w:rsidRDefault="00737F9A" w:rsidP="00ED3FBD">
      <w:pPr>
        <w:pStyle w:val="ListParagraph"/>
        <w:numPr>
          <w:ilvl w:val="0"/>
          <w:numId w:val="21"/>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Risiko suku bunga, perusahaan mempunyai risiko suku bunga atas piutang lainnya dan pinjaman jangka pendek ataupun panjang. Perusahaan sangat sensitif mengenai pergerakan tingkat suku bunga yang menyebabkan profil jatuh tempo aset dan liabilitas.</w:t>
      </w:r>
    </w:p>
    <w:p w:rsidR="00737F9A" w:rsidRPr="00C92762" w:rsidRDefault="00737F9A" w:rsidP="00ED3FBD">
      <w:pPr>
        <w:pStyle w:val="ListParagraph"/>
        <w:numPr>
          <w:ilvl w:val="0"/>
          <w:numId w:val="21"/>
        </w:numPr>
        <w:spacing w:after="0" w:line="480" w:lineRule="auto"/>
        <w:ind w:left="360"/>
        <w:jc w:val="both"/>
        <w:rPr>
          <w:rFonts w:ascii="Times New Roman" w:hAnsi="Times New Roman" w:cs="Times New Roman"/>
          <w:b/>
          <w:sz w:val="24"/>
          <w:szCs w:val="24"/>
        </w:rPr>
      </w:pPr>
      <w:r w:rsidRPr="00C92762">
        <w:rPr>
          <w:rFonts w:ascii="Times New Roman" w:hAnsi="Times New Roman" w:cs="Times New Roman"/>
          <w:sz w:val="24"/>
          <w:szCs w:val="24"/>
        </w:rPr>
        <w:t>Harga komoditas, fluktuasi harga komoditas menyebabkan perusahaan kepada penurunan marjin laba.</w:t>
      </w:r>
    </w:p>
    <w:p w:rsidR="00737F9A" w:rsidRPr="00C92762" w:rsidRDefault="00737F9A" w:rsidP="00ED3FBD">
      <w:pPr>
        <w:pStyle w:val="ListParagraph"/>
        <w:numPr>
          <w:ilvl w:val="0"/>
          <w:numId w:val="21"/>
        </w:numPr>
        <w:spacing w:after="0" w:line="480" w:lineRule="auto"/>
        <w:ind w:left="360"/>
        <w:jc w:val="both"/>
        <w:rPr>
          <w:rFonts w:ascii="Times New Roman" w:hAnsi="Times New Roman" w:cs="Times New Roman"/>
          <w:sz w:val="24"/>
          <w:szCs w:val="24"/>
        </w:rPr>
      </w:pPr>
      <w:r w:rsidRPr="00C92762">
        <w:rPr>
          <w:rFonts w:ascii="Times New Roman" w:hAnsi="Times New Roman" w:cs="Times New Roman"/>
          <w:sz w:val="24"/>
          <w:szCs w:val="24"/>
        </w:rPr>
        <w:t>Regulasi dan hukum, perubahan pada undang-undang serta peraturan dapat mengancam perusahaan untuk melaksanakan transaksi yang signifikan. Seperti pembatasan kuota ekspor, pembatasan produksi dan masalah mengenai perijinan regulasi yang masih tumpang tindih.</w:t>
      </w:r>
    </w:p>
    <w:p w:rsidR="00737F9A" w:rsidRDefault="00737F9A" w:rsidP="00737F9A">
      <w:pPr>
        <w:spacing w:after="0" w:line="480" w:lineRule="auto"/>
        <w:ind w:left="720" w:hanging="720"/>
        <w:jc w:val="both"/>
        <w:rPr>
          <w:rFonts w:ascii="Times New Roman" w:hAnsi="Times New Roman" w:cs="Times New Roman"/>
          <w:b/>
          <w:sz w:val="24"/>
          <w:szCs w:val="24"/>
        </w:rPr>
      </w:pPr>
    </w:p>
    <w:p w:rsidR="00737F9A" w:rsidRPr="00C92762" w:rsidRDefault="00ED3FBD" w:rsidP="00737F9A">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4.3.4</w:t>
      </w:r>
      <w:r w:rsidR="00737F9A">
        <w:rPr>
          <w:rFonts w:ascii="Times New Roman" w:hAnsi="Times New Roman" w:cs="Times New Roman"/>
          <w:b/>
          <w:sz w:val="24"/>
          <w:szCs w:val="24"/>
        </w:rPr>
        <w:tab/>
      </w:r>
      <w:r>
        <w:rPr>
          <w:rFonts w:ascii="Times New Roman" w:hAnsi="Times New Roman" w:cs="Times New Roman"/>
          <w:b/>
          <w:sz w:val="24"/>
          <w:szCs w:val="24"/>
        </w:rPr>
        <w:t>Pengaruh Kebijakan Dividen Terhadap Nilai Perusahaan Pada Perusahaan Manufaktur Y</w:t>
      </w:r>
      <w:r w:rsidR="00737F9A" w:rsidRPr="00C92762">
        <w:rPr>
          <w:rFonts w:ascii="Times New Roman" w:hAnsi="Times New Roman" w:cs="Times New Roman"/>
          <w:b/>
          <w:sz w:val="24"/>
          <w:szCs w:val="24"/>
        </w:rPr>
        <w:t>a</w:t>
      </w:r>
      <w:r w:rsidR="00AC76BC">
        <w:rPr>
          <w:rFonts w:ascii="Times New Roman" w:hAnsi="Times New Roman" w:cs="Times New Roman"/>
          <w:b/>
          <w:sz w:val="24"/>
          <w:szCs w:val="24"/>
        </w:rPr>
        <w:t>ng Terdaftar d</w:t>
      </w:r>
      <w:r w:rsidR="00737F9A">
        <w:rPr>
          <w:rFonts w:ascii="Times New Roman" w:hAnsi="Times New Roman" w:cs="Times New Roman"/>
          <w:b/>
          <w:sz w:val="24"/>
          <w:szCs w:val="24"/>
        </w:rPr>
        <w:t>i BEI Periode 2012-2016</w:t>
      </w:r>
    </w:p>
    <w:p w:rsidR="00737F9A" w:rsidRPr="00C92762" w:rsidRDefault="00E560D3" w:rsidP="005229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Kebijakan</w:t>
      </w:r>
      <w:r w:rsidR="00737F9A" w:rsidRPr="00C92762">
        <w:rPr>
          <w:rFonts w:ascii="Times New Roman" w:hAnsi="Times New Roman" w:cs="Times New Roman"/>
          <w:sz w:val="24"/>
          <w:szCs w:val="24"/>
        </w:rPr>
        <w:t xml:space="preserve"> dividen mempunyai pengaruh yang </w:t>
      </w:r>
      <w:r w:rsidR="006049D3">
        <w:rPr>
          <w:rFonts w:ascii="Times New Roman" w:hAnsi="Times New Roman" w:cs="Times New Roman"/>
          <w:sz w:val="24"/>
          <w:szCs w:val="24"/>
        </w:rPr>
        <w:t xml:space="preserve">tidak </w:t>
      </w:r>
      <w:r w:rsidR="00737F9A" w:rsidRPr="00C92762">
        <w:rPr>
          <w:rFonts w:ascii="Times New Roman" w:hAnsi="Times New Roman" w:cs="Times New Roman"/>
          <w:sz w:val="24"/>
          <w:szCs w:val="24"/>
        </w:rPr>
        <w:t>signifikan terhadap nilai perusahaan.</w:t>
      </w:r>
      <w:r w:rsidR="005229DD">
        <w:rPr>
          <w:rFonts w:ascii="Times New Roman" w:hAnsi="Times New Roman" w:cs="Times New Roman"/>
          <w:sz w:val="24"/>
          <w:szCs w:val="24"/>
        </w:rPr>
        <w:t xml:space="preserve"> Hal ini bisa dilihat dari hasil secara simultan tingkat pengaruh sebesar 34,9% menyatakan bahwa kebijakan dividen berpengaruh dan namun tidak signifikan hal ini ditunjukan tingkat signifikansinya sebe</w:t>
      </w:r>
      <w:r w:rsidR="00D95458">
        <w:rPr>
          <w:rFonts w:ascii="Times New Roman" w:hAnsi="Times New Roman" w:cs="Times New Roman"/>
          <w:sz w:val="24"/>
          <w:szCs w:val="24"/>
        </w:rPr>
        <w:t xml:space="preserve">sar 0,223 di atas </w:t>
      </w:r>
      <w:r w:rsidR="00D95458">
        <w:rPr>
          <w:rFonts w:ascii="Times New Roman" w:hAnsi="Times New Roman" w:cs="Times New Roman"/>
          <w:sz w:val="24"/>
          <w:szCs w:val="24"/>
        </w:rPr>
        <w:lastRenderedPageBreak/>
        <w:t>kriteria 0,05, Sedangkan sisanya sebesar 65,1% merupakan pengaruh dari variabel lain yang tidak diteliti.</w:t>
      </w:r>
    </w:p>
    <w:p w:rsidR="00737F9A" w:rsidRPr="00C92762" w:rsidRDefault="00737F9A" w:rsidP="00737F9A">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 xml:space="preserve">Kebijakan Dividen pada perusahaan manufaktur yang terdaftar di BEI yang dijadikan sampel penelitian ini </w:t>
      </w:r>
      <w:r w:rsidR="00AD079D">
        <w:rPr>
          <w:rFonts w:ascii="Times New Roman" w:hAnsi="Times New Roman" w:cs="Times New Roman"/>
          <w:sz w:val="24"/>
          <w:szCs w:val="24"/>
        </w:rPr>
        <w:t xml:space="preserve">tidak </w:t>
      </w:r>
      <w:r w:rsidRPr="00C92762">
        <w:rPr>
          <w:rFonts w:ascii="Times New Roman" w:hAnsi="Times New Roman" w:cs="Times New Roman"/>
          <w:sz w:val="24"/>
          <w:szCs w:val="24"/>
        </w:rPr>
        <w:t xml:space="preserve">mempunyai pengaruh yang </w:t>
      </w:r>
      <w:r w:rsidR="006049D3">
        <w:rPr>
          <w:rFonts w:ascii="Times New Roman" w:hAnsi="Times New Roman" w:cs="Times New Roman"/>
          <w:sz w:val="24"/>
          <w:szCs w:val="24"/>
        </w:rPr>
        <w:t xml:space="preserve">tidak </w:t>
      </w:r>
      <w:r w:rsidRPr="00C92762">
        <w:rPr>
          <w:rFonts w:ascii="Times New Roman" w:hAnsi="Times New Roman" w:cs="Times New Roman"/>
          <w:sz w:val="24"/>
          <w:szCs w:val="24"/>
        </w:rPr>
        <w:t>signifikan terhadap nilai perusahaan. Yang membuktikan bahwa semakin tinggi kebij</w:t>
      </w:r>
      <w:r w:rsidR="006049D3">
        <w:rPr>
          <w:rFonts w:ascii="Times New Roman" w:hAnsi="Times New Roman" w:cs="Times New Roman"/>
          <w:sz w:val="24"/>
          <w:szCs w:val="24"/>
        </w:rPr>
        <w:t>a</w:t>
      </w:r>
      <w:r w:rsidRPr="00C92762">
        <w:rPr>
          <w:rFonts w:ascii="Times New Roman" w:hAnsi="Times New Roman" w:cs="Times New Roman"/>
          <w:sz w:val="24"/>
          <w:szCs w:val="24"/>
        </w:rPr>
        <w:t xml:space="preserve">kan dividen maka akan semakin </w:t>
      </w:r>
      <w:r w:rsidR="00AD079D">
        <w:rPr>
          <w:rFonts w:ascii="Times New Roman" w:hAnsi="Times New Roman" w:cs="Times New Roman"/>
          <w:sz w:val="24"/>
          <w:szCs w:val="24"/>
        </w:rPr>
        <w:t>turun</w:t>
      </w:r>
      <w:r w:rsidRPr="00C92762">
        <w:rPr>
          <w:rFonts w:ascii="Times New Roman" w:hAnsi="Times New Roman" w:cs="Times New Roman"/>
          <w:sz w:val="24"/>
          <w:szCs w:val="24"/>
        </w:rPr>
        <w:t xml:space="preserve"> nilai perusahaan yang dibagikannya.</w:t>
      </w:r>
    </w:p>
    <w:p w:rsidR="00737F9A" w:rsidRDefault="00737F9A" w:rsidP="00737F9A">
      <w:pPr>
        <w:spacing w:after="0" w:line="480" w:lineRule="auto"/>
        <w:ind w:firstLine="720"/>
        <w:jc w:val="both"/>
        <w:rPr>
          <w:rFonts w:ascii="Times New Roman" w:hAnsi="Times New Roman" w:cs="Times New Roman"/>
          <w:color w:val="000000"/>
          <w:sz w:val="24"/>
          <w:szCs w:val="24"/>
        </w:rPr>
      </w:pPr>
      <w:r w:rsidRPr="00C92762">
        <w:rPr>
          <w:rFonts w:ascii="Times New Roman" w:hAnsi="Times New Roman" w:cs="Times New Roman"/>
          <w:sz w:val="24"/>
          <w:szCs w:val="24"/>
        </w:rPr>
        <w:t>Hasil dalam penelitian ini sesuai dengan penelitian yang dilakukan oleh penelitian</w:t>
      </w:r>
      <w:r w:rsidRPr="00C92762">
        <w:rPr>
          <w:rFonts w:ascii="Times New Roman" w:hAnsi="Times New Roman" w:cs="Times New Roman"/>
          <w:color w:val="000000"/>
          <w:sz w:val="24"/>
          <w:szCs w:val="24"/>
        </w:rPr>
        <w:t xml:space="preserve">, </w:t>
      </w:r>
      <w:r w:rsidRPr="00C92762">
        <w:rPr>
          <w:rFonts w:ascii="Times New Roman" w:hAnsi="Times New Roman" w:cs="Times New Roman"/>
          <w:sz w:val="24"/>
          <w:szCs w:val="24"/>
        </w:rPr>
        <w:t>Yusrin Nur Shabrina, Nani Martikarini, dan Hari prurnama (2016) yang menyatakan bahwa kebijkan dividen berpengaruh positif dan signifikan terhadap nilai perusahaan</w:t>
      </w:r>
      <w:r w:rsidRPr="00C92762">
        <w:rPr>
          <w:rFonts w:ascii="Times New Roman" w:hAnsi="Times New Roman" w:cs="Times New Roman"/>
          <w:color w:val="000000"/>
          <w:sz w:val="24"/>
          <w:szCs w:val="24"/>
        </w:rPr>
        <w:t>.</w:t>
      </w:r>
    </w:p>
    <w:p w:rsidR="00AC76BC" w:rsidRPr="00737F9A" w:rsidRDefault="00AC76BC" w:rsidP="00737F9A">
      <w:pPr>
        <w:spacing w:after="0" w:line="480" w:lineRule="auto"/>
        <w:ind w:firstLine="720"/>
        <w:jc w:val="both"/>
        <w:rPr>
          <w:rFonts w:ascii="Times New Roman" w:hAnsi="Times New Roman" w:cs="Times New Roman"/>
          <w:color w:val="000000"/>
          <w:sz w:val="24"/>
          <w:szCs w:val="24"/>
        </w:rPr>
      </w:pPr>
    </w:p>
    <w:p w:rsidR="00737F9A" w:rsidRPr="00C92762" w:rsidRDefault="00ED3FBD" w:rsidP="00737F9A">
      <w:pPr>
        <w:spacing w:after="0" w:line="480" w:lineRule="auto"/>
        <w:ind w:left="720" w:hanging="720"/>
        <w:rPr>
          <w:rFonts w:ascii="Times New Roman" w:hAnsi="Times New Roman" w:cs="Times New Roman"/>
          <w:b/>
          <w:sz w:val="24"/>
          <w:szCs w:val="24"/>
        </w:rPr>
      </w:pPr>
      <w:r>
        <w:rPr>
          <w:rFonts w:ascii="Times New Roman" w:hAnsi="Times New Roman" w:cs="Times New Roman"/>
          <w:b/>
          <w:sz w:val="24"/>
          <w:szCs w:val="24"/>
        </w:rPr>
        <w:t>4.3.5</w:t>
      </w:r>
      <w:r w:rsidR="00737F9A" w:rsidRPr="00C92762">
        <w:rPr>
          <w:rFonts w:ascii="Times New Roman" w:hAnsi="Times New Roman" w:cs="Times New Roman"/>
          <w:b/>
          <w:sz w:val="24"/>
          <w:szCs w:val="24"/>
        </w:rPr>
        <w:tab/>
        <w:t xml:space="preserve">Pengaruh </w:t>
      </w:r>
      <w:r>
        <w:rPr>
          <w:rFonts w:ascii="Times New Roman" w:hAnsi="Times New Roman" w:cs="Times New Roman"/>
          <w:b/>
          <w:sz w:val="24"/>
          <w:szCs w:val="24"/>
        </w:rPr>
        <w:t>Pro</w:t>
      </w:r>
      <w:r w:rsidR="003515B0">
        <w:rPr>
          <w:rFonts w:ascii="Times New Roman" w:hAnsi="Times New Roman" w:cs="Times New Roman"/>
          <w:b/>
          <w:sz w:val="24"/>
          <w:szCs w:val="24"/>
        </w:rPr>
        <w:t>fitabilitas, Kebijakan Hutang d</w:t>
      </w:r>
      <w:r>
        <w:rPr>
          <w:rFonts w:ascii="Times New Roman" w:hAnsi="Times New Roman" w:cs="Times New Roman"/>
          <w:b/>
          <w:sz w:val="24"/>
          <w:szCs w:val="24"/>
        </w:rPr>
        <w:t xml:space="preserve">an </w:t>
      </w:r>
      <w:r w:rsidR="00737F9A" w:rsidRPr="00C92762">
        <w:rPr>
          <w:rFonts w:ascii="Times New Roman" w:hAnsi="Times New Roman" w:cs="Times New Roman"/>
          <w:b/>
          <w:sz w:val="24"/>
          <w:szCs w:val="24"/>
        </w:rPr>
        <w:t>Kebijkan Dividen Terhadap Nilai Perusaha</w:t>
      </w:r>
      <w:r w:rsidR="00AC76BC">
        <w:rPr>
          <w:rFonts w:ascii="Times New Roman" w:hAnsi="Times New Roman" w:cs="Times New Roman"/>
          <w:b/>
          <w:sz w:val="24"/>
          <w:szCs w:val="24"/>
        </w:rPr>
        <w:t>an  Pada Perusahaan Manufaktur Yang Terdaftar d</w:t>
      </w:r>
      <w:r w:rsidR="003515B0">
        <w:rPr>
          <w:rFonts w:ascii="Times New Roman" w:hAnsi="Times New Roman" w:cs="Times New Roman"/>
          <w:b/>
          <w:sz w:val="24"/>
          <w:szCs w:val="24"/>
        </w:rPr>
        <w:t>i BEI Periode 2012-2016</w:t>
      </w:r>
    </w:p>
    <w:p w:rsidR="00737F9A" w:rsidRPr="00C92762" w:rsidRDefault="00E560D3" w:rsidP="00737F9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Profitabilitas</w:t>
      </w:r>
      <w:r w:rsidR="00610D71">
        <w:rPr>
          <w:rFonts w:ascii="Times New Roman" w:hAnsi="Times New Roman" w:cs="Times New Roman"/>
          <w:sz w:val="24"/>
          <w:szCs w:val="24"/>
        </w:rPr>
        <w:t xml:space="preserve">, </w:t>
      </w:r>
      <w:r w:rsidR="00737F9A" w:rsidRPr="00C92762">
        <w:rPr>
          <w:rFonts w:ascii="Times New Roman" w:hAnsi="Times New Roman" w:cs="Times New Roman"/>
          <w:sz w:val="24"/>
          <w:szCs w:val="24"/>
        </w:rPr>
        <w:t xml:space="preserve">kebijakan </w:t>
      </w:r>
      <w:r w:rsidR="00610D71">
        <w:rPr>
          <w:rFonts w:ascii="Times New Roman" w:hAnsi="Times New Roman" w:cs="Times New Roman"/>
          <w:sz w:val="24"/>
          <w:szCs w:val="24"/>
        </w:rPr>
        <w:t xml:space="preserve">hutang </w:t>
      </w:r>
      <w:r w:rsidR="00737F9A" w:rsidRPr="00C92762">
        <w:rPr>
          <w:rFonts w:ascii="Times New Roman" w:hAnsi="Times New Roman" w:cs="Times New Roman"/>
          <w:sz w:val="24"/>
          <w:szCs w:val="24"/>
        </w:rPr>
        <w:t xml:space="preserve">dan kebijakan </w:t>
      </w:r>
      <w:r w:rsidR="00610D71">
        <w:rPr>
          <w:rFonts w:ascii="Times New Roman" w:hAnsi="Times New Roman" w:cs="Times New Roman"/>
          <w:sz w:val="24"/>
          <w:szCs w:val="24"/>
        </w:rPr>
        <w:t>dividen</w:t>
      </w:r>
      <w:r w:rsidR="00737F9A" w:rsidRPr="00C92762">
        <w:rPr>
          <w:rFonts w:ascii="Times New Roman" w:hAnsi="Times New Roman" w:cs="Times New Roman"/>
          <w:sz w:val="24"/>
          <w:szCs w:val="24"/>
        </w:rPr>
        <w:t xml:space="preserve"> secara simultan mempunyai pengaruh yang signifikan terhadap nilai perusahaan.</w:t>
      </w:r>
    </w:p>
    <w:p w:rsidR="00737F9A" w:rsidRDefault="00610D71" w:rsidP="0036588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Profitabilitas, </w:t>
      </w:r>
      <w:r w:rsidR="00737F9A" w:rsidRPr="00C92762">
        <w:rPr>
          <w:rFonts w:ascii="Times New Roman" w:hAnsi="Times New Roman" w:cs="Times New Roman"/>
          <w:sz w:val="24"/>
          <w:szCs w:val="24"/>
        </w:rPr>
        <w:t xml:space="preserve">Kebijakan </w:t>
      </w:r>
      <w:r>
        <w:rPr>
          <w:rFonts w:ascii="Times New Roman" w:hAnsi="Times New Roman" w:cs="Times New Roman"/>
          <w:sz w:val="24"/>
          <w:szCs w:val="24"/>
        </w:rPr>
        <w:t>Hutang dan K</w:t>
      </w:r>
      <w:r w:rsidR="00737F9A" w:rsidRPr="00C92762">
        <w:rPr>
          <w:rFonts w:ascii="Times New Roman" w:hAnsi="Times New Roman" w:cs="Times New Roman"/>
          <w:sz w:val="24"/>
          <w:szCs w:val="24"/>
        </w:rPr>
        <w:t xml:space="preserve">ebijakan </w:t>
      </w:r>
      <w:r>
        <w:rPr>
          <w:rFonts w:ascii="Times New Roman" w:hAnsi="Times New Roman" w:cs="Times New Roman"/>
          <w:sz w:val="24"/>
          <w:szCs w:val="24"/>
        </w:rPr>
        <w:t>Dividen</w:t>
      </w:r>
      <w:r w:rsidR="00737F9A" w:rsidRPr="00C92762">
        <w:rPr>
          <w:rFonts w:ascii="Times New Roman" w:hAnsi="Times New Roman" w:cs="Times New Roman"/>
          <w:sz w:val="24"/>
          <w:szCs w:val="24"/>
        </w:rPr>
        <w:t xml:space="preserve"> pada perusahaan manufaktur yang dijadikan sampel penelitian mempunyai pengaruh yang signifikan terhadap nilai perusahaan. </w:t>
      </w:r>
    </w:p>
    <w:p w:rsidR="00610D71" w:rsidRPr="00610D71" w:rsidRDefault="00610D71" w:rsidP="00610D71">
      <w:pPr>
        <w:shd w:val="clear" w:color="auto" w:fill="FFFFFF"/>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Kasmir </w:t>
      </w:r>
      <w:r w:rsidR="00F068AA">
        <w:rPr>
          <w:rFonts w:ascii="Times New Roman" w:hAnsi="Times New Roman" w:cs="Times New Roman"/>
          <w:sz w:val="24"/>
          <w:szCs w:val="24"/>
        </w:rPr>
        <w:t xml:space="preserve">(2010:115) </w:t>
      </w:r>
      <w:r w:rsidRPr="00CF31D8">
        <w:rPr>
          <w:rFonts w:ascii="Times New Roman" w:hAnsi="Times New Roman" w:cs="Times New Roman"/>
          <w:sz w:val="24"/>
          <w:szCs w:val="24"/>
        </w:rPr>
        <w:t xml:space="preserve">Profitabilitas dapat mencerminkan keuntungan dari investasi keuangan, artinya profitabilitas berpengaruh terhadap nilai perusahaan karena sumber internal yang semakin besar. Semakin baik pertumbuhan profitabilitas perusahaan berarti prospek perusahaan dimasa depan dinilai baik, artinya nilai perusahaan juga akan semakin baik dimata investor. </w:t>
      </w:r>
      <w:r w:rsidRPr="00CF31D8">
        <w:rPr>
          <w:rFonts w:ascii="Times New Roman" w:hAnsi="Times New Roman" w:cs="Times New Roman"/>
          <w:sz w:val="24"/>
          <w:szCs w:val="24"/>
        </w:rPr>
        <w:lastRenderedPageBreak/>
        <w:t>Apabila kemampuan perusahaan untuk menghasilkan laba meningkat, maka harga saham juga akan meningkat.</w:t>
      </w:r>
    </w:p>
    <w:p w:rsidR="00737F9A" w:rsidRPr="00C92762" w:rsidRDefault="00737F9A" w:rsidP="00F068AA">
      <w:pPr>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Teori Myron Gordon dan John Lintner dalam buku Sudana (2011:193) ini mengungkapkan kebijakan dividen berpengaruh positif terhadap harga pasar saham. Artinya, jika dividen yang dibagikan perusahaan semakin besar, maka harga pasar saham perusahaan tersebut akan semakin tinggi dan sebaliknya. Hal ini terjadi, karena pembagian dividen dapat mengurangi ketidakpastian yang dihadapi investor.</w:t>
      </w:r>
    </w:p>
    <w:p w:rsidR="00737F9A" w:rsidRPr="00C92762" w:rsidRDefault="00737F9A" w:rsidP="0036588B">
      <w:pPr>
        <w:autoSpaceDE w:val="0"/>
        <w:autoSpaceDN w:val="0"/>
        <w:adjustRightInd w:val="0"/>
        <w:spacing w:after="0" w:line="480" w:lineRule="auto"/>
        <w:ind w:firstLine="720"/>
        <w:jc w:val="both"/>
        <w:rPr>
          <w:rFonts w:ascii="Times New Roman" w:hAnsi="Times New Roman" w:cs="Times New Roman"/>
          <w:sz w:val="24"/>
          <w:szCs w:val="24"/>
        </w:rPr>
      </w:pPr>
      <w:r w:rsidRPr="00C92762">
        <w:rPr>
          <w:rFonts w:ascii="Times New Roman" w:hAnsi="Times New Roman" w:cs="Times New Roman"/>
          <w:sz w:val="24"/>
          <w:szCs w:val="24"/>
        </w:rPr>
        <w:t>Kebijakan hutang merupakan keputusan pendanaan yang sangat penting bagi kelangsungan aktivitas disebuah perusahaan. Hutang menunjukkan sumber modal yang berasal dari kreditur. Hutang merupakan kewajiban yang berasal dari pihak luar tersebut dan harus dibayar oleh pihak perusahaan dalam jangka waktu tertentu. Kebijakan hutang mencerminkan kemampuan perusahaan dalam menggunakan seluruh kewajibannya yang ditunjukkan oleh modal sendiri yang digunakan untuk membayar utang.</w:t>
      </w:r>
    </w:p>
    <w:p w:rsidR="00737F9A" w:rsidRPr="00C92762" w:rsidRDefault="00737F9A" w:rsidP="00737F9A">
      <w:pPr>
        <w:pStyle w:val="ListParagraph"/>
        <w:spacing w:after="0" w:line="480" w:lineRule="auto"/>
        <w:ind w:left="0" w:firstLine="648"/>
        <w:jc w:val="both"/>
        <w:rPr>
          <w:rFonts w:ascii="Times New Roman" w:hAnsi="Times New Roman" w:cs="Times New Roman"/>
          <w:sz w:val="24"/>
          <w:szCs w:val="24"/>
        </w:rPr>
      </w:pPr>
      <w:r w:rsidRPr="00C92762">
        <w:rPr>
          <w:rFonts w:ascii="Times New Roman" w:hAnsi="Times New Roman" w:cs="Times New Roman"/>
          <w:sz w:val="24"/>
          <w:szCs w:val="24"/>
        </w:rPr>
        <w:t xml:space="preserve">Menurut Martono dan Harjito (2010:253) Kebijakan dividen merupakan bagian yang tidak dapat dipisahkan dengan keputusan pendanaan perusahaan. Kebijakan dividen merupakan keputusan apakah laba yang diperoleh perusahan pada akhir tahun akan dibagi kepada pemegang saham dalam bentuk dividen atau akan ditahan untuk menambah modal guna pembiayaan investasi di masa yang akan datang. Rasio pembayaran dividen (DPR) menentukan jumlah laba dibagi dalam bentuk dividen kas dan laba yang ditahan sebagai sumber pendanaan. </w:t>
      </w:r>
    </w:p>
    <w:p w:rsidR="00737F9A" w:rsidRPr="00737F9A" w:rsidRDefault="00737F9A" w:rsidP="00737F9A">
      <w:pPr>
        <w:autoSpaceDE w:val="0"/>
        <w:autoSpaceDN w:val="0"/>
        <w:adjustRightInd w:val="0"/>
        <w:spacing w:after="0" w:line="480" w:lineRule="auto"/>
        <w:ind w:firstLine="709"/>
        <w:jc w:val="both"/>
        <w:rPr>
          <w:rFonts w:ascii="Times New Roman" w:hAnsi="Times New Roman" w:cs="Times New Roman"/>
          <w:sz w:val="24"/>
          <w:szCs w:val="24"/>
        </w:rPr>
      </w:pPr>
      <w:r w:rsidRPr="00C92762">
        <w:rPr>
          <w:rFonts w:ascii="Times New Roman" w:hAnsi="Times New Roman" w:cs="Times New Roman"/>
          <w:sz w:val="24"/>
          <w:szCs w:val="24"/>
        </w:rPr>
        <w:t xml:space="preserve">Secara garis besar dapat disimpulkan bahwa penelitian ini sejalan dengan penelitian yang dilakukan oleh </w:t>
      </w:r>
      <w:r w:rsidR="00610D71">
        <w:rPr>
          <w:rFonts w:ascii="Times New Roman" w:hAnsi="Times New Roman" w:cs="Times New Roman"/>
          <w:sz w:val="24"/>
          <w:szCs w:val="24"/>
        </w:rPr>
        <w:t xml:space="preserve">Titin Herawati (2013) </w:t>
      </w:r>
      <w:r w:rsidRPr="00C92762">
        <w:rPr>
          <w:rFonts w:ascii="Times New Roman" w:hAnsi="Times New Roman" w:cs="Times New Roman"/>
          <w:sz w:val="24"/>
          <w:szCs w:val="24"/>
        </w:rPr>
        <w:t xml:space="preserve">bahwa </w:t>
      </w:r>
      <w:r w:rsidR="00610D71">
        <w:rPr>
          <w:rFonts w:ascii="Times New Roman" w:hAnsi="Times New Roman" w:cs="Times New Roman"/>
          <w:sz w:val="24"/>
          <w:szCs w:val="24"/>
        </w:rPr>
        <w:t xml:space="preserve">Profitabilitas, </w:t>
      </w:r>
      <w:r w:rsidRPr="00C92762">
        <w:rPr>
          <w:rFonts w:ascii="Times New Roman" w:hAnsi="Times New Roman" w:cs="Times New Roman"/>
          <w:sz w:val="24"/>
          <w:szCs w:val="24"/>
        </w:rPr>
        <w:lastRenderedPageBreak/>
        <w:t xml:space="preserve">Kebijakan </w:t>
      </w:r>
      <w:r w:rsidR="00610D71">
        <w:rPr>
          <w:rFonts w:ascii="Times New Roman" w:hAnsi="Times New Roman" w:cs="Times New Roman"/>
          <w:sz w:val="24"/>
          <w:szCs w:val="24"/>
        </w:rPr>
        <w:t xml:space="preserve">Hutang </w:t>
      </w:r>
      <w:r w:rsidRPr="00C92762">
        <w:rPr>
          <w:rFonts w:ascii="Times New Roman" w:hAnsi="Times New Roman" w:cs="Times New Roman"/>
          <w:sz w:val="24"/>
          <w:szCs w:val="24"/>
        </w:rPr>
        <w:t xml:space="preserve">dan Kebijakan </w:t>
      </w:r>
      <w:r w:rsidR="00610D71">
        <w:rPr>
          <w:rFonts w:ascii="Times New Roman" w:hAnsi="Times New Roman" w:cs="Times New Roman"/>
          <w:sz w:val="24"/>
          <w:szCs w:val="24"/>
        </w:rPr>
        <w:t>Dividen</w:t>
      </w:r>
      <w:r w:rsidRPr="00C92762">
        <w:rPr>
          <w:rFonts w:ascii="Times New Roman" w:hAnsi="Times New Roman" w:cs="Times New Roman"/>
          <w:sz w:val="24"/>
          <w:szCs w:val="24"/>
        </w:rPr>
        <w:t xml:space="preserve"> berpengaruh positif dan signifikan terhadap nilai perusahaan.</w:t>
      </w:r>
    </w:p>
    <w:sectPr w:rsidR="00737F9A" w:rsidRPr="00737F9A" w:rsidSect="00D90528">
      <w:headerReference w:type="default" r:id="rId21"/>
      <w:footerReference w:type="default" r:id="rId22"/>
      <w:headerReference w:type="first" r:id="rId23"/>
      <w:footerReference w:type="first" r:id="rId24"/>
      <w:pgSz w:w="11906" w:h="16838"/>
      <w:pgMar w:top="1701" w:right="1701" w:bottom="1701" w:left="2268" w:header="709" w:footer="709"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062" w:rsidRDefault="00700062" w:rsidP="00D90528">
      <w:pPr>
        <w:spacing w:after="0" w:line="240" w:lineRule="auto"/>
      </w:pPr>
      <w:r>
        <w:separator/>
      </w:r>
    </w:p>
  </w:endnote>
  <w:endnote w:type="continuationSeparator" w:id="0">
    <w:p w:rsidR="00700062" w:rsidRDefault="00700062" w:rsidP="00D90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062" w:rsidRDefault="00700062" w:rsidP="00D90528">
    <w:pPr>
      <w:pStyle w:val="Footer"/>
      <w:jc w:val="center"/>
    </w:pPr>
  </w:p>
  <w:p w:rsidR="00700062" w:rsidRDefault="00700062" w:rsidP="00D90528">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443639"/>
      <w:docPartObj>
        <w:docPartGallery w:val="Page Numbers (Bottom of Page)"/>
        <w:docPartUnique/>
      </w:docPartObj>
    </w:sdtPr>
    <w:sdtEndPr>
      <w:rPr>
        <w:noProof/>
      </w:rPr>
    </w:sdtEndPr>
    <w:sdtContent>
      <w:p w:rsidR="00700062" w:rsidRDefault="00700062">
        <w:pPr>
          <w:pStyle w:val="Footer"/>
          <w:jc w:val="center"/>
        </w:pPr>
        <w:r>
          <w:fldChar w:fldCharType="begin"/>
        </w:r>
        <w:r>
          <w:instrText xml:space="preserve"> PAGE   \* MERGEFORMAT </w:instrText>
        </w:r>
        <w:r>
          <w:fldChar w:fldCharType="separate"/>
        </w:r>
        <w:r w:rsidR="00736ECD">
          <w:rPr>
            <w:noProof/>
          </w:rPr>
          <w:t>92</w:t>
        </w:r>
        <w:r>
          <w:rPr>
            <w:noProof/>
          </w:rPr>
          <w:fldChar w:fldCharType="end"/>
        </w:r>
      </w:p>
    </w:sdtContent>
  </w:sdt>
  <w:p w:rsidR="00700062" w:rsidRDefault="007000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062" w:rsidRDefault="00700062" w:rsidP="00D90528">
      <w:pPr>
        <w:spacing w:after="0" w:line="240" w:lineRule="auto"/>
      </w:pPr>
      <w:r>
        <w:separator/>
      </w:r>
    </w:p>
  </w:footnote>
  <w:footnote w:type="continuationSeparator" w:id="0">
    <w:p w:rsidR="00700062" w:rsidRDefault="00700062" w:rsidP="00D905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6133131"/>
      <w:docPartObj>
        <w:docPartGallery w:val="Page Numbers (Top of Page)"/>
        <w:docPartUnique/>
      </w:docPartObj>
    </w:sdtPr>
    <w:sdtEndPr>
      <w:rPr>
        <w:noProof/>
      </w:rPr>
    </w:sdtEndPr>
    <w:sdtContent>
      <w:p w:rsidR="00700062" w:rsidRDefault="00700062">
        <w:pPr>
          <w:pStyle w:val="Header"/>
          <w:jc w:val="right"/>
        </w:pPr>
        <w:r>
          <w:fldChar w:fldCharType="begin"/>
        </w:r>
        <w:r>
          <w:instrText xml:space="preserve"> PAGE   \* MERGEFORMAT </w:instrText>
        </w:r>
        <w:r>
          <w:fldChar w:fldCharType="separate"/>
        </w:r>
        <w:r w:rsidR="00AA69B7">
          <w:rPr>
            <w:noProof/>
          </w:rPr>
          <w:t>119</w:t>
        </w:r>
        <w:r>
          <w:rPr>
            <w:noProof/>
          </w:rPr>
          <w:fldChar w:fldCharType="end"/>
        </w:r>
      </w:p>
    </w:sdtContent>
  </w:sdt>
  <w:p w:rsidR="00700062" w:rsidRDefault="007000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062" w:rsidRDefault="00700062">
    <w:pPr>
      <w:pStyle w:val="Header"/>
      <w:jc w:val="right"/>
    </w:pPr>
  </w:p>
  <w:p w:rsidR="00700062" w:rsidRDefault="007000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18CE"/>
    <w:multiLevelType w:val="hybridMultilevel"/>
    <w:tmpl w:val="88E09E04"/>
    <w:lvl w:ilvl="0" w:tplc="5698862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FE1CD2"/>
    <w:multiLevelType w:val="hybridMultilevel"/>
    <w:tmpl w:val="A434E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66DC6"/>
    <w:multiLevelType w:val="hybridMultilevel"/>
    <w:tmpl w:val="8B6A08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6090822"/>
    <w:multiLevelType w:val="hybridMultilevel"/>
    <w:tmpl w:val="65502FA2"/>
    <w:lvl w:ilvl="0" w:tplc="E9E815D0">
      <w:start w:val="2"/>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67A7A25"/>
    <w:multiLevelType w:val="multilevel"/>
    <w:tmpl w:val="0BD4423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C273FE6"/>
    <w:multiLevelType w:val="multilevel"/>
    <w:tmpl w:val="2D48689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C2C7DCE"/>
    <w:multiLevelType w:val="hybridMultilevel"/>
    <w:tmpl w:val="3194628C"/>
    <w:lvl w:ilvl="0" w:tplc="7F40351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7A103F9"/>
    <w:multiLevelType w:val="hybridMultilevel"/>
    <w:tmpl w:val="8B6A08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8A8720B"/>
    <w:multiLevelType w:val="hybridMultilevel"/>
    <w:tmpl w:val="741CB3B2"/>
    <w:lvl w:ilvl="0" w:tplc="CF04847E">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38292F0E"/>
    <w:multiLevelType w:val="multilevel"/>
    <w:tmpl w:val="F1805C6A"/>
    <w:lvl w:ilvl="0">
      <w:start w:val="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39621BB7"/>
    <w:multiLevelType w:val="multilevel"/>
    <w:tmpl w:val="FBE40F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0930AAD"/>
    <w:multiLevelType w:val="hybridMultilevel"/>
    <w:tmpl w:val="C3AC426C"/>
    <w:lvl w:ilvl="0" w:tplc="04210019">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54E09D4"/>
    <w:multiLevelType w:val="hybridMultilevel"/>
    <w:tmpl w:val="6FBC1652"/>
    <w:lvl w:ilvl="0" w:tplc="1B5CDB38">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723605B"/>
    <w:multiLevelType w:val="hybridMultilevel"/>
    <w:tmpl w:val="AD788A66"/>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AF7225A"/>
    <w:multiLevelType w:val="hybridMultilevel"/>
    <w:tmpl w:val="709EC6D0"/>
    <w:lvl w:ilvl="0" w:tplc="AB3473B6">
      <w:start w:val="1"/>
      <w:numFmt w:val="decimal"/>
      <w:lvlText w:val="%1."/>
      <w:lvlJc w:val="left"/>
      <w:pPr>
        <w:ind w:left="644" w:hanging="360"/>
      </w:pPr>
      <w:rPr>
        <w:rFonts w:hint="default"/>
        <w:color w:val="auto"/>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5">
    <w:nsid w:val="57220094"/>
    <w:multiLevelType w:val="hybridMultilevel"/>
    <w:tmpl w:val="ED580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DC2A68"/>
    <w:multiLevelType w:val="multilevel"/>
    <w:tmpl w:val="211CACE4"/>
    <w:lvl w:ilvl="0">
      <w:start w:val="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FD41FE1"/>
    <w:multiLevelType w:val="multilevel"/>
    <w:tmpl w:val="732CF1B0"/>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501138F"/>
    <w:multiLevelType w:val="hybridMultilevel"/>
    <w:tmpl w:val="3D765DFE"/>
    <w:lvl w:ilvl="0" w:tplc="8E364A5C">
      <w:start w:val="1"/>
      <w:numFmt w:val="decimal"/>
      <w:lvlText w:val="%1."/>
      <w:lvlJc w:val="left"/>
      <w:pPr>
        <w:ind w:left="360"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9">
    <w:nsid w:val="6A4C25A9"/>
    <w:multiLevelType w:val="multilevel"/>
    <w:tmpl w:val="DDCEBD46"/>
    <w:lvl w:ilvl="0">
      <w:start w:val="1"/>
      <w:numFmt w:val="decimal"/>
      <w:lvlText w:val="%1."/>
      <w:lvlJc w:val="left"/>
      <w:pPr>
        <w:ind w:left="720" w:hanging="360"/>
      </w:pPr>
      <w:rPr>
        <w:rFonts w:hint="default"/>
      </w:rPr>
    </w:lvl>
    <w:lvl w:ilvl="1">
      <w:start w:val="2"/>
      <w:numFmt w:val="decimal"/>
      <w:isLgl/>
      <w:lvlText w:val="%1.%2"/>
      <w:lvlJc w:val="left"/>
      <w:pPr>
        <w:ind w:left="1020" w:hanging="48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nsid w:val="75E94EB1"/>
    <w:multiLevelType w:val="hybridMultilevel"/>
    <w:tmpl w:val="55B80800"/>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79F219E7"/>
    <w:multiLevelType w:val="hybridMultilevel"/>
    <w:tmpl w:val="B816C9B6"/>
    <w:lvl w:ilvl="0" w:tplc="348E7B32">
      <w:start w:val="1"/>
      <w:numFmt w:val="decimal"/>
      <w:lvlText w:val="%1."/>
      <w:lvlJc w:val="left"/>
      <w:pPr>
        <w:ind w:left="720" w:hanging="360"/>
      </w:pPr>
      <w:rPr>
        <w:rFonts w:eastAsiaTheme="minorHAnsi"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DB00EFD"/>
    <w:multiLevelType w:val="hybridMultilevel"/>
    <w:tmpl w:val="8B6A087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DB61634"/>
    <w:multiLevelType w:val="multilevel"/>
    <w:tmpl w:val="FE90A95E"/>
    <w:lvl w:ilvl="0">
      <w:start w:val="1"/>
      <w:numFmt w:val="decimal"/>
      <w:lvlText w:val="%1."/>
      <w:lvlJc w:val="left"/>
      <w:pPr>
        <w:ind w:left="1080" w:hanging="360"/>
      </w:pPr>
      <w:rPr>
        <w:rFonts w:hint="default"/>
        <w:color w:val="auto"/>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7F484353"/>
    <w:multiLevelType w:val="multilevel"/>
    <w:tmpl w:val="1128B20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
  </w:num>
  <w:num w:numId="3">
    <w:abstractNumId w:val="7"/>
  </w:num>
  <w:num w:numId="4">
    <w:abstractNumId w:val="11"/>
  </w:num>
  <w:num w:numId="5">
    <w:abstractNumId w:val="5"/>
  </w:num>
  <w:num w:numId="6">
    <w:abstractNumId w:val="6"/>
  </w:num>
  <w:num w:numId="7">
    <w:abstractNumId w:val="12"/>
  </w:num>
  <w:num w:numId="8">
    <w:abstractNumId w:val="0"/>
  </w:num>
  <w:num w:numId="9">
    <w:abstractNumId w:val="3"/>
  </w:num>
  <w:num w:numId="10">
    <w:abstractNumId w:val="24"/>
  </w:num>
  <w:num w:numId="11">
    <w:abstractNumId w:val="20"/>
  </w:num>
  <w:num w:numId="12">
    <w:abstractNumId w:val="10"/>
  </w:num>
  <w:num w:numId="13">
    <w:abstractNumId w:val="14"/>
  </w:num>
  <w:num w:numId="14">
    <w:abstractNumId w:val="18"/>
  </w:num>
  <w:num w:numId="15">
    <w:abstractNumId w:val="4"/>
  </w:num>
  <w:num w:numId="16">
    <w:abstractNumId w:val="1"/>
  </w:num>
  <w:num w:numId="17">
    <w:abstractNumId w:val="15"/>
  </w:num>
  <w:num w:numId="18">
    <w:abstractNumId w:val="23"/>
  </w:num>
  <w:num w:numId="19">
    <w:abstractNumId w:val="21"/>
  </w:num>
  <w:num w:numId="20">
    <w:abstractNumId w:val="8"/>
  </w:num>
  <w:num w:numId="21">
    <w:abstractNumId w:val="13"/>
  </w:num>
  <w:num w:numId="22">
    <w:abstractNumId w:val="16"/>
  </w:num>
  <w:num w:numId="23">
    <w:abstractNumId w:val="19"/>
  </w:num>
  <w:num w:numId="24">
    <w:abstractNumId w:val="1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21B"/>
    <w:rsid w:val="00022A00"/>
    <w:rsid w:val="0002673A"/>
    <w:rsid w:val="00055BEF"/>
    <w:rsid w:val="000600B8"/>
    <w:rsid w:val="000C231C"/>
    <w:rsid w:val="000F5D69"/>
    <w:rsid w:val="00177479"/>
    <w:rsid w:val="00194816"/>
    <w:rsid w:val="00194999"/>
    <w:rsid w:val="00196502"/>
    <w:rsid w:val="001A1BEB"/>
    <w:rsid w:val="001A631F"/>
    <w:rsid w:val="001C1D1E"/>
    <w:rsid w:val="001C65F8"/>
    <w:rsid w:val="00206B2C"/>
    <w:rsid w:val="002274D0"/>
    <w:rsid w:val="002330D3"/>
    <w:rsid w:val="00267147"/>
    <w:rsid w:val="00270406"/>
    <w:rsid w:val="00291645"/>
    <w:rsid w:val="002A41BB"/>
    <w:rsid w:val="002A54D5"/>
    <w:rsid w:val="002C79D7"/>
    <w:rsid w:val="00346A75"/>
    <w:rsid w:val="003515B0"/>
    <w:rsid w:val="0036588B"/>
    <w:rsid w:val="003A16D9"/>
    <w:rsid w:val="003A33C4"/>
    <w:rsid w:val="00444F88"/>
    <w:rsid w:val="004839BA"/>
    <w:rsid w:val="004B7C15"/>
    <w:rsid w:val="00502C35"/>
    <w:rsid w:val="005229DD"/>
    <w:rsid w:val="00522A54"/>
    <w:rsid w:val="005529C8"/>
    <w:rsid w:val="0056157C"/>
    <w:rsid w:val="005617F1"/>
    <w:rsid w:val="00574239"/>
    <w:rsid w:val="005D37BC"/>
    <w:rsid w:val="005F2084"/>
    <w:rsid w:val="005F302B"/>
    <w:rsid w:val="006049D3"/>
    <w:rsid w:val="00610D71"/>
    <w:rsid w:val="00632662"/>
    <w:rsid w:val="00644A8D"/>
    <w:rsid w:val="0065225B"/>
    <w:rsid w:val="0067511D"/>
    <w:rsid w:val="006812ED"/>
    <w:rsid w:val="00687E29"/>
    <w:rsid w:val="006B3E0F"/>
    <w:rsid w:val="00700062"/>
    <w:rsid w:val="00736ECD"/>
    <w:rsid w:val="00737F9A"/>
    <w:rsid w:val="00754EAE"/>
    <w:rsid w:val="00784794"/>
    <w:rsid w:val="00787A76"/>
    <w:rsid w:val="007955F9"/>
    <w:rsid w:val="007A306D"/>
    <w:rsid w:val="007D43FF"/>
    <w:rsid w:val="007F5F14"/>
    <w:rsid w:val="00827A31"/>
    <w:rsid w:val="008318B9"/>
    <w:rsid w:val="00842399"/>
    <w:rsid w:val="00895EF4"/>
    <w:rsid w:val="00897466"/>
    <w:rsid w:val="008C5C02"/>
    <w:rsid w:val="008F1046"/>
    <w:rsid w:val="008F2BDA"/>
    <w:rsid w:val="0093096D"/>
    <w:rsid w:val="00952D09"/>
    <w:rsid w:val="00995AFB"/>
    <w:rsid w:val="009A6DCF"/>
    <w:rsid w:val="009A7A6B"/>
    <w:rsid w:val="009C42DD"/>
    <w:rsid w:val="009F38F0"/>
    <w:rsid w:val="00A0125C"/>
    <w:rsid w:val="00A36CE3"/>
    <w:rsid w:val="00A52369"/>
    <w:rsid w:val="00A56ACE"/>
    <w:rsid w:val="00A844FC"/>
    <w:rsid w:val="00AA69B7"/>
    <w:rsid w:val="00AC2375"/>
    <w:rsid w:val="00AC6B5C"/>
    <w:rsid w:val="00AC76BC"/>
    <w:rsid w:val="00AD079D"/>
    <w:rsid w:val="00AE0E33"/>
    <w:rsid w:val="00B33565"/>
    <w:rsid w:val="00B673D4"/>
    <w:rsid w:val="00B7203F"/>
    <w:rsid w:val="00B80E7C"/>
    <w:rsid w:val="00B9721B"/>
    <w:rsid w:val="00C12353"/>
    <w:rsid w:val="00C26B47"/>
    <w:rsid w:val="00C47E00"/>
    <w:rsid w:val="00C56AA9"/>
    <w:rsid w:val="00C820A4"/>
    <w:rsid w:val="00C87A20"/>
    <w:rsid w:val="00C934F1"/>
    <w:rsid w:val="00C97EA5"/>
    <w:rsid w:val="00CB312B"/>
    <w:rsid w:val="00CE471C"/>
    <w:rsid w:val="00CF31D8"/>
    <w:rsid w:val="00CF3F67"/>
    <w:rsid w:val="00D11C77"/>
    <w:rsid w:val="00D25BAC"/>
    <w:rsid w:val="00D424A0"/>
    <w:rsid w:val="00D649FC"/>
    <w:rsid w:val="00D64F44"/>
    <w:rsid w:val="00D756A1"/>
    <w:rsid w:val="00D77500"/>
    <w:rsid w:val="00D86B01"/>
    <w:rsid w:val="00D90528"/>
    <w:rsid w:val="00D95458"/>
    <w:rsid w:val="00DD035A"/>
    <w:rsid w:val="00DD3C35"/>
    <w:rsid w:val="00DF49D4"/>
    <w:rsid w:val="00E106AB"/>
    <w:rsid w:val="00E560D3"/>
    <w:rsid w:val="00ED3FBD"/>
    <w:rsid w:val="00EE4DDB"/>
    <w:rsid w:val="00EF3C35"/>
    <w:rsid w:val="00F068AA"/>
    <w:rsid w:val="00FB0659"/>
    <w:rsid w:val="00FC45A3"/>
    <w:rsid w:val="00FF241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uiPriority w:val="9"/>
    <w:unhideWhenUsed/>
    <w:qFormat/>
    <w:rsid w:val="00D77500"/>
    <w:pPr>
      <w:keepNext/>
      <w:keepLines/>
      <w:spacing w:before="200" w:after="0"/>
      <w:outlineLvl w:val="4"/>
    </w:pPr>
    <w:rPr>
      <w:rFonts w:asciiTheme="majorHAnsi" w:eastAsiaTheme="majorEastAsia" w:hAnsiTheme="majorHAnsi" w:cstheme="majorBidi"/>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B9721B"/>
    <w:pPr>
      <w:spacing w:after="160" w:line="259" w:lineRule="auto"/>
      <w:ind w:left="720"/>
      <w:contextualSpacing/>
    </w:pPr>
  </w:style>
  <w:style w:type="character" w:customStyle="1" w:styleId="ListParagraphChar">
    <w:name w:val="List Paragraph Char"/>
    <w:aliases w:val="skripsi Char,Body Text Char1 Char,Char Char2 Char,List Paragraph2 Char,List Paragraph1 Char"/>
    <w:link w:val="ListParagraph"/>
    <w:uiPriority w:val="34"/>
    <w:locked/>
    <w:rsid w:val="00B9721B"/>
  </w:style>
  <w:style w:type="paragraph" w:styleId="BalloonText">
    <w:name w:val="Balloon Text"/>
    <w:basedOn w:val="Normal"/>
    <w:link w:val="BalloonTextChar"/>
    <w:uiPriority w:val="99"/>
    <w:semiHidden/>
    <w:unhideWhenUsed/>
    <w:rsid w:val="00B972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21B"/>
    <w:rPr>
      <w:rFonts w:ascii="Tahoma" w:hAnsi="Tahoma" w:cs="Tahoma"/>
      <w:sz w:val="16"/>
      <w:szCs w:val="16"/>
    </w:rPr>
  </w:style>
  <w:style w:type="paragraph" w:styleId="BodyText2">
    <w:name w:val="Body Text 2"/>
    <w:basedOn w:val="Normal"/>
    <w:link w:val="BodyText2Char"/>
    <w:rsid w:val="006812ED"/>
    <w:pPr>
      <w:spacing w:after="0" w:line="36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rsid w:val="006812ED"/>
    <w:rPr>
      <w:rFonts w:ascii="Times New Roman" w:eastAsia="Times New Roman" w:hAnsi="Times New Roman" w:cs="Times New Roman"/>
    </w:rPr>
  </w:style>
  <w:style w:type="character" w:customStyle="1" w:styleId="Heading5Char">
    <w:name w:val="Heading 5 Char"/>
    <w:basedOn w:val="DefaultParagraphFont"/>
    <w:link w:val="Heading5"/>
    <w:uiPriority w:val="9"/>
    <w:rsid w:val="00D77500"/>
    <w:rPr>
      <w:rFonts w:asciiTheme="majorHAnsi" w:eastAsiaTheme="majorEastAsia" w:hAnsiTheme="majorHAnsi" w:cstheme="majorBidi"/>
      <w:color w:val="243F60" w:themeColor="accent1" w:themeShade="7F"/>
      <w:lang w:val="en-US"/>
    </w:rPr>
  </w:style>
  <w:style w:type="table" w:styleId="TableGrid">
    <w:name w:val="Table Grid"/>
    <w:basedOn w:val="TableNormal"/>
    <w:uiPriority w:val="59"/>
    <w:rsid w:val="00D11C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D11C77"/>
    <w:pPr>
      <w:spacing w:after="0" w:line="240" w:lineRule="auto"/>
    </w:pPr>
  </w:style>
  <w:style w:type="character" w:customStyle="1" w:styleId="NoSpacingChar">
    <w:name w:val="No Spacing Char"/>
    <w:link w:val="NoSpacing"/>
    <w:uiPriority w:val="1"/>
    <w:rsid w:val="00D11C77"/>
  </w:style>
  <w:style w:type="paragraph" w:customStyle="1" w:styleId="Default">
    <w:name w:val="Default"/>
    <w:rsid w:val="0065225B"/>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2">
    <w:name w:val="Body Text Indent 2"/>
    <w:basedOn w:val="Normal"/>
    <w:link w:val="BodyTextIndent2Char"/>
    <w:uiPriority w:val="99"/>
    <w:unhideWhenUsed/>
    <w:rsid w:val="00194816"/>
    <w:pPr>
      <w:spacing w:after="120" w:line="480" w:lineRule="auto"/>
      <w:ind w:left="283"/>
    </w:pPr>
  </w:style>
  <w:style w:type="character" w:customStyle="1" w:styleId="BodyTextIndent2Char">
    <w:name w:val="Body Text Indent 2 Char"/>
    <w:basedOn w:val="DefaultParagraphFont"/>
    <w:link w:val="BodyTextIndent2"/>
    <w:uiPriority w:val="99"/>
    <w:rsid w:val="00194816"/>
  </w:style>
  <w:style w:type="paragraph" w:styleId="BodyTextIndent">
    <w:name w:val="Body Text Indent"/>
    <w:basedOn w:val="Normal"/>
    <w:link w:val="BodyTextIndentChar"/>
    <w:uiPriority w:val="99"/>
    <w:unhideWhenUsed/>
    <w:rsid w:val="00DD3C35"/>
    <w:pPr>
      <w:spacing w:after="120" w:line="259" w:lineRule="auto"/>
      <w:ind w:left="283"/>
    </w:pPr>
  </w:style>
  <w:style w:type="character" w:customStyle="1" w:styleId="BodyTextIndentChar">
    <w:name w:val="Body Text Indent Char"/>
    <w:basedOn w:val="DefaultParagraphFont"/>
    <w:link w:val="BodyTextIndent"/>
    <w:uiPriority w:val="99"/>
    <w:rsid w:val="00DD3C35"/>
  </w:style>
  <w:style w:type="character" w:styleId="Hyperlink">
    <w:name w:val="Hyperlink"/>
    <w:basedOn w:val="DefaultParagraphFont"/>
    <w:uiPriority w:val="99"/>
    <w:unhideWhenUsed/>
    <w:rsid w:val="00754EAE"/>
    <w:rPr>
      <w:color w:val="0000FF" w:themeColor="hyperlink"/>
      <w:u w:val="single"/>
    </w:rPr>
  </w:style>
  <w:style w:type="paragraph" w:styleId="Header">
    <w:name w:val="header"/>
    <w:basedOn w:val="Normal"/>
    <w:link w:val="HeaderChar"/>
    <w:uiPriority w:val="99"/>
    <w:unhideWhenUsed/>
    <w:rsid w:val="00D905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0528"/>
  </w:style>
  <w:style w:type="paragraph" w:styleId="Footer">
    <w:name w:val="footer"/>
    <w:basedOn w:val="Normal"/>
    <w:link w:val="FooterChar"/>
    <w:uiPriority w:val="99"/>
    <w:unhideWhenUsed/>
    <w:rsid w:val="00D905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05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uiPriority w:val="9"/>
    <w:unhideWhenUsed/>
    <w:qFormat/>
    <w:rsid w:val="00D77500"/>
    <w:pPr>
      <w:keepNext/>
      <w:keepLines/>
      <w:spacing w:before="200" w:after="0"/>
      <w:outlineLvl w:val="4"/>
    </w:pPr>
    <w:rPr>
      <w:rFonts w:asciiTheme="majorHAnsi" w:eastAsiaTheme="majorEastAsia" w:hAnsiTheme="majorHAnsi" w:cstheme="majorBidi"/>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
    <w:basedOn w:val="Normal"/>
    <w:link w:val="ListParagraphChar"/>
    <w:uiPriority w:val="34"/>
    <w:qFormat/>
    <w:rsid w:val="00B9721B"/>
    <w:pPr>
      <w:spacing w:after="160" w:line="259" w:lineRule="auto"/>
      <w:ind w:left="720"/>
      <w:contextualSpacing/>
    </w:pPr>
  </w:style>
  <w:style w:type="character" w:customStyle="1" w:styleId="ListParagraphChar">
    <w:name w:val="List Paragraph Char"/>
    <w:aliases w:val="skripsi Char,Body Text Char1 Char,Char Char2 Char,List Paragraph2 Char,List Paragraph1 Char"/>
    <w:link w:val="ListParagraph"/>
    <w:uiPriority w:val="34"/>
    <w:locked/>
    <w:rsid w:val="00B9721B"/>
  </w:style>
  <w:style w:type="paragraph" w:styleId="BalloonText">
    <w:name w:val="Balloon Text"/>
    <w:basedOn w:val="Normal"/>
    <w:link w:val="BalloonTextChar"/>
    <w:uiPriority w:val="99"/>
    <w:semiHidden/>
    <w:unhideWhenUsed/>
    <w:rsid w:val="00B972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21B"/>
    <w:rPr>
      <w:rFonts w:ascii="Tahoma" w:hAnsi="Tahoma" w:cs="Tahoma"/>
      <w:sz w:val="16"/>
      <w:szCs w:val="16"/>
    </w:rPr>
  </w:style>
  <w:style w:type="paragraph" w:styleId="BodyText2">
    <w:name w:val="Body Text 2"/>
    <w:basedOn w:val="Normal"/>
    <w:link w:val="BodyText2Char"/>
    <w:rsid w:val="006812ED"/>
    <w:pPr>
      <w:spacing w:after="0" w:line="36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rsid w:val="006812ED"/>
    <w:rPr>
      <w:rFonts w:ascii="Times New Roman" w:eastAsia="Times New Roman" w:hAnsi="Times New Roman" w:cs="Times New Roman"/>
    </w:rPr>
  </w:style>
  <w:style w:type="character" w:customStyle="1" w:styleId="Heading5Char">
    <w:name w:val="Heading 5 Char"/>
    <w:basedOn w:val="DefaultParagraphFont"/>
    <w:link w:val="Heading5"/>
    <w:uiPriority w:val="9"/>
    <w:rsid w:val="00D77500"/>
    <w:rPr>
      <w:rFonts w:asciiTheme="majorHAnsi" w:eastAsiaTheme="majorEastAsia" w:hAnsiTheme="majorHAnsi" w:cstheme="majorBidi"/>
      <w:color w:val="243F60" w:themeColor="accent1" w:themeShade="7F"/>
      <w:lang w:val="en-US"/>
    </w:rPr>
  </w:style>
  <w:style w:type="table" w:styleId="TableGrid">
    <w:name w:val="Table Grid"/>
    <w:basedOn w:val="TableNormal"/>
    <w:uiPriority w:val="59"/>
    <w:rsid w:val="00D11C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D11C77"/>
    <w:pPr>
      <w:spacing w:after="0" w:line="240" w:lineRule="auto"/>
    </w:pPr>
  </w:style>
  <w:style w:type="character" w:customStyle="1" w:styleId="NoSpacingChar">
    <w:name w:val="No Spacing Char"/>
    <w:link w:val="NoSpacing"/>
    <w:uiPriority w:val="1"/>
    <w:rsid w:val="00D11C77"/>
  </w:style>
  <w:style w:type="paragraph" w:customStyle="1" w:styleId="Default">
    <w:name w:val="Default"/>
    <w:rsid w:val="0065225B"/>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2">
    <w:name w:val="Body Text Indent 2"/>
    <w:basedOn w:val="Normal"/>
    <w:link w:val="BodyTextIndent2Char"/>
    <w:uiPriority w:val="99"/>
    <w:unhideWhenUsed/>
    <w:rsid w:val="00194816"/>
    <w:pPr>
      <w:spacing w:after="120" w:line="480" w:lineRule="auto"/>
      <w:ind w:left="283"/>
    </w:pPr>
  </w:style>
  <w:style w:type="character" w:customStyle="1" w:styleId="BodyTextIndent2Char">
    <w:name w:val="Body Text Indent 2 Char"/>
    <w:basedOn w:val="DefaultParagraphFont"/>
    <w:link w:val="BodyTextIndent2"/>
    <w:uiPriority w:val="99"/>
    <w:rsid w:val="00194816"/>
  </w:style>
  <w:style w:type="paragraph" w:styleId="BodyTextIndent">
    <w:name w:val="Body Text Indent"/>
    <w:basedOn w:val="Normal"/>
    <w:link w:val="BodyTextIndentChar"/>
    <w:uiPriority w:val="99"/>
    <w:unhideWhenUsed/>
    <w:rsid w:val="00DD3C35"/>
    <w:pPr>
      <w:spacing w:after="120" w:line="259" w:lineRule="auto"/>
      <w:ind w:left="283"/>
    </w:pPr>
  </w:style>
  <w:style w:type="character" w:customStyle="1" w:styleId="BodyTextIndentChar">
    <w:name w:val="Body Text Indent Char"/>
    <w:basedOn w:val="DefaultParagraphFont"/>
    <w:link w:val="BodyTextIndent"/>
    <w:uiPriority w:val="99"/>
    <w:rsid w:val="00DD3C35"/>
  </w:style>
  <w:style w:type="character" w:styleId="Hyperlink">
    <w:name w:val="Hyperlink"/>
    <w:basedOn w:val="DefaultParagraphFont"/>
    <w:uiPriority w:val="99"/>
    <w:unhideWhenUsed/>
    <w:rsid w:val="00754EAE"/>
    <w:rPr>
      <w:color w:val="0000FF" w:themeColor="hyperlink"/>
      <w:u w:val="single"/>
    </w:rPr>
  </w:style>
  <w:style w:type="paragraph" w:styleId="Header">
    <w:name w:val="header"/>
    <w:basedOn w:val="Normal"/>
    <w:link w:val="HeaderChar"/>
    <w:uiPriority w:val="99"/>
    <w:unhideWhenUsed/>
    <w:rsid w:val="00D905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0528"/>
  </w:style>
  <w:style w:type="paragraph" w:styleId="Footer">
    <w:name w:val="footer"/>
    <w:basedOn w:val="Normal"/>
    <w:link w:val="FooterChar"/>
    <w:uiPriority w:val="99"/>
    <w:unhideWhenUsed/>
    <w:rsid w:val="00D905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0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dx.co.id" TargetMode="External"/><Relationship Id="rId18" Type="http://schemas.openxmlformats.org/officeDocument/2006/relationships/hyperlink" Target="http://www.idx.co.i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dx.co.id"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dx.co.id"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dx.co.id" TargetMode="External"/><Relationship Id="rId23" Type="http://schemas.openxmlformats.org/officeDocument/2006/relationships/header" Target="header2.xml"/><Relationship Id="rId10" Type="http://schemas.openxmlformats.org/officeDocument/2006/relationships/hyperlink" Target="http://www.idx.co.id"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id-ID" sz="1200">
                <a:latin typeface="Times New Roman" pitchFamily="18" charset="0"/>
                <a:cs typeface="Times New Roman" pitchFamily="18" charset="0"/>
              </a:rPr>
              <a:t>Rata-rata Perkembangan Profitabilitas Pada Perusahaan Manufaktur Periode 2012-2016</a:t>
            </a:r>
            <a:endParaRPr lang="en-US" sz="1200">
              <a:latin typeface="Times New Roman" pitchFamily="18" charset="0"/>
              <a:cs typeface="Times New Roman" pitchFamily="18" charset="0"/>
            </a:endParaRPr>
          </a:p>
        </c:rich>
      </c:tx>
      <c:layout>
        <c:manualLayout>
          <c:xMode val="edge"/>
          <c:yMode val="edge"/>
          <c:x val="0.16251195620612499"/>
          <c:y val="2.1598221558512081E-2"/>
        </c:manualLayout>
      </c:layout>
      <c:overlay val="0"/>
    </c:title>
    <c:autoTitleDeleted val="0"/>
    <c:plotArea>
      <c:layout/>
      <c:lineChart>
        <c:grouping val="stacked"/>
        <c:varyColors val="0"/>
        <c:ser>
          <c:idx val="0"/>
          <c:order val="0"/>
          <c:tx>
            <c:strRef>
              <c:f>Sheet1!$B$1</c:f>
              <c:strCache>
                <c:ptCount val="1"/>
                <c:pt idx="0">
                  <c:v>Series 1</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20.16</c:v>
                </c:pt>
                <c:pt idx="1">
                  <c:v>16.489999999999998</c:v>
                </c:pt>
                <c:pt idx="2">
                  <c:v>15.17</c:v>
                </c:pt>
                <c:pt idx="3">
                  <c:v>12.8</c:v>
                </c:pt>
                <c:pt idx="4">
                  <c:v>11.54</c:v>
                </c:pt>
              </c:numCache>
            </c:numRef>
          </c:val>
          <c:smooth val="0"/>
        </c:ser>
        <c:dLbls>
          <c:showLegendKey val="0"/>
          <c:showVal val="1"/>
          <c:showCatName val="0"/>
          <c:showSerName val="0"/>
          <c:showPercent val="0"/>
          <c:showBubbleSize val="0"/>
        </c:dLbls>
        <c:marker val="1"/>
        <c:smooth val="0"/>
        <c:axId val="94053120"/>
        <c:axId val="94201344"/>
      </c:lineChart>
      <c:catAx>
        <c:axId val="94053120"/>
        <c:scaling>
          <c:orientation val="minMax"/>
        </c:scaling>
        <c:delete val="0"/>
        <c:axPos val="b"/>
        <c:numFmt formatCode="General" sourceLinked="1"/>
        <c:majorTickMark val="none"/>
        <c:minorTickMark val="none"/>
        <c:tickLblPos val="nextTo"/>
        <c:crossAx val="94201344"/>
        <c:crosses val="autoZero"/>
        <c:auto val="1"/>
        <c:lblAlgn val="ctr"/>
        <c:lblOffset val="100"/>
        <c:noMultiLvlLbl val="0"/>
      </c:catAx>
      <c:valAx>
        <c:axId val="94201344"/>
        <c:scaling>
          <c:orientation val="minMax"/>
        </c:scaling>
        <c:delete val="0"/>
        <c:axPos val="l"/>
        <c:majorGridlines/>
        <c:numFmt formatCode="General" sourceLinked="1"/>
        <c:majorTickMark val="none"/>
        <c:minorTickMark val="none"/>
        <c:tickLblPos val="nextTo"/>
        <c:crossAx val="94053120"/>
        <c:crosses val="autoZero"/>
        <c:crossBetween val="between"/>
      </c:valAx>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d-ID" sz="1200">
                <a:latin typeface="Times New Roman" pitchFamily="18" charset="0"/>
                <a:cs typeface="Times New Roman" pitchFamily="18" charset="0"/>
              </a:rPr>
              <a:t>Rata-rata Perkembangan Kebijakan Hutang Pada Perusahaan Manufaktur Periode 2012-2016</a:t>
            </a:r>
            <a:endParaRPr lang="en-US" sz="1200">
              <a:latin typeface="Times New Roman" pitchFamily="18" charset="0"/>
              <a:cs typeface="Times New Roman" pitchFamily="18" charset="0"/>
            </a:endParaRPr>
          </a:p>
        </c:rich>
      </c:tx>
      <c:overlay val="0"/>
    </c:title>
    <c:autoTitleDeleted val="0"/>
    <c:plotArea>
      <c:layout/>
      <c:lineChart>
        <c:grouping val="stacked"/>
        <c:varyColors val="0"/>
        <c:ser>
          <c:idx val="0"/>
          <c:order val="0"/>
          <c:tx>
            <c:strRef>
              <c:f>Sheet1!$B$1</c:f>
              <c:strCache>
                <c:ptCount val="1"/>
                <c:pt idx="0">
                  <c:v>Series 1</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0.84</c:v>
                </c:pt>
                <c:pt idx="1">
                  <c:v>0.88</c:v>
                </c:pt>
                <c:pt idx="2">
                  <c:v>0.87</c:v>
                </c:pt>
                <c:pt idx="3">
                  <c:v>0.84</c:v>
                </c:pt>
                <c:pt idx="4">
                  <c:v>0.71</c:v>
                </c:pt>
              </c:numCache>
            </c:numRef>
          </c:val>
          <c:smooth val="0"/>
        </c:ser>
        <c:dLbls>
          <c:showLegendKey val="0"/>
          <c:showVal val="1"/>
          <c:showCatName val="0"/>
          <c:showSerName val="0"/>
          <c:showPercent val="0"/>
          <c:showBubbleSize val="0"/>
        </c:dLbls>
        <c:marker val="1"/>
        <c:smooth val="0"/>
        <c:axId val="56402688"/>
        <c:axId val="56403840"/>
      </c:lineChart>
      <c:catAx>
        <c:axId val="56402688"/>
        <c:scaling>
          <c:orientation val="minMax"/>
        </c:scaling>
        <c:delete val="0"/>
        <c:axPos val="b"/>
        <c:numFmt formatCode="General" sourceLinked="1"/>
        <c:majorTickMark val="none"/>
        <c:minorTickMark val="none"/>
        <c:tickLblPos val="nextTo"/>
        <c:crossAx val="56403840"/>
        <c:crosses val="autoZero"/>
        <c:auto val="1"/>
        <c:lblAlgn val="ctr"/>
        <c:lblOffset val="100"/>
        <c:noMultiLvlLbl val="0"/>
      </c:catAx>
      <c:valAx>
        <c:axId val="56403840"/>
        <c:scaling>
          <c:orientation val="minMax"/>
        </c:scaling>
        <c:delete val="0"/>
        <c:axPos val="l"/>
        <c:majorGridlines/>
        <c:numFmt formatCode="General" sourceLinked="1"/>
        <c:majorTickMark val="none"/>
        <c:minorTickMark val="none"/>
        <c:tickLblPos val="nextTo"/>
        <c:crossAx val="56402688"/>
        <c:crosses val="autoZero"/>
        <c:crossBetween val="between"/>
      </c:valAx>
    </c:plotArea>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id-ID" sz="1200">
                <a:latin typeface="Times New Roman" pitchFamily="18" charset="0"/>
                <a:cs typeface="Times New Roman" pitchFamily="18" charset="0"/>
              </a:rPr>
              <a:t>Rata-rata</a:t>
            </a:r>
            <a:r>
              <a:rPr lang="id-ID" sz="1200" baseline="0">
                <a:latin typeface="Times New Roman" pitchFamily="18" charset="0"/>
                <a:cs typeface="Times New Roman" pitchFamily="18" charset="0"/>
              </a:rPr>
              <a:t> Perkembangan Kebijakan Dividen Pada Perusahaan Manufaktur Periode 2012-2016</a:t>
            </a:r>
            <a:endParaRPr lang="en-US" sz="1200">
              <a:latin typeface="Times New Roman" pitchFamily="18" charset="0"/>
              <a:cs typeface="Times New Roman" pitchFamily="18" charset="0"/>
            </a:endParaRPr>
          </a:p>
        </c:rich>
      </c:tx>
      <c:layout/>
      <c:overlay val="0"/>
    </c:title>
    <c:autoTitleDeleted val="0"/>
    <c:plotArea>
      <c:layout/>
      <c:lineChart>
        <c:grouping val="stacked"/>
        <c:varyColors val="0"/>
        <c:ser>
          <c:idx val="0"/>
          <c:order val="0"/>
          <c:tx>
            <c:strRef>
              <c:f>Sheet1!$B$1</c:f>
              <c:strCache>
                <c:ptCount val="1"/>
                <c:pt idx="0">
                  <c:v>Series 1</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30.01</c:v>
                </c:pt>
                <c:pt idx="1">
                  <c:v>34.64</c:v>
                </c:pt>
                <c:pt idx="2">
                  <c:v>35.96</c:v>
                </c:pt>
                <c:pt idx="3">
                  <c:v>47.4</c:v>
                </c:pt>
                <c:pt idx="4">
                  <c:v>99.4</c:v>
                </c:pt>
              </c:numCache>
            </c:numRef>
          </c:val>
          <c:smooth val="0"/>
        </c:ser>
        <c:dLbls>
          <c:showLegendKey val="0"/>
          <c:showVal val="1"/>
          <c:showCatName val="0"/>
          <c:showSerName val="0"/>
          <c:showPercent val="0"/>
          <c:showBubbleSize val="0"/>
        </c:dLbls>
        <c:marker val="1"/>
        <c:smooth val="0"/>
        <c:axId val="56415360"/>
        <c:axId val="56418304"/>
      </c:lineChart>
      <c:catAx>
        <c:axId val="56415360"/>
        <c:scaling>
          <c:orientation val="minMax"/>
        </c:scaling>
        <c:delete val="0"/>
        <c:axPos val="b"/>
        <c:numFmt formatCode="General" sourceLinked="1"/>
        <c:majorTickMark val="none"/>
        <c:minorTickMark val="none"/>
        <c:tickLblPos val="nextTo"/>
        <c:crossAx val="56418304"/>
        <c:crosses val="autoZero"/>
        <c:auto val="1"/>
        <c:lblAlgn val="ctr"/>
        <c:lblOffset val="100"/>
        <c:noMultiLvlLbl val="0"/>
      </c:catAx>
      <c:valAx>
        <c:axId val="56418304"/>
        <c:scaling>
          <c:orientation val="minMax"/>
        </c:scaling>
        <c:delete val="0"/>
        <c:axPos val="l"/>
        <c:majorGridlines/>
        <c:numFmt formatCode="General" sourceLinked="1"/>
        <c:majorTickMark val="none"/>
        <c:minorTickMark val="none"/>
        <c:tickLblPos val="nextTo"/>
        <c:crossAx val="56415360"/>
        <c:crosses val="autoZero"/>
        <c:crossBetween val="between"/>
      </c:valAx>
    </c:plotArea>
    <c:plotVisOnly val="1"/>
    <c:dispBlanksAs val="zero"/>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d-ID" sz="1200">
                <a:latin typeface="Times New Roman" pitchFamily="18" charset="0"/>
                <a:cs typeface="Times New Roman" pitchFamily="18" charset="0"/>
              </a:rPr>
              <a:t>Rata-rata Perkembangan Nilai Perusahaan Pada Perusahaan Manufaktur Periode 2012-2016</a:t>
            </a:r>
            <a:endParaRPr lang="en-US" sz="1200">
              <a:latin typeface="Times New Roman" pitchFamily="18" charset="0"/>
              <a:cs typeface="Times New Roman" pitchFamily="18" charset="0"/>
            </a:endParaRPr>
          </a:p>
        </c:rich>
      </c:tx>
      <c:overlay val="0"/>
    </c:title>
    <c:autoTitleDeleted val="0"/>
    <c:plotArea>
      <c:layout/>
      <c:lineChart>
        <c:grouping val="stacked"/>
        <c:varyColors val="0"/>
        <c:ser>
          <c:idx val="0"/>
          <c:order val="0"/>
          <c:tx>
            <c:strRef>
              <c:f>Sheet1!$B$1</c:f>
              <c:strCache>
                <c:ptCount val="1"/>
                <c:pt idx="0">
                  <c:v>Series 1</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Sheet1!$A$2:$A$6</c:f>
              <c:numCache>
                <c:formatCode>General</c:formatCode>
                <c:ptCount val="5"/>
                <c:pt idx="0">
                  <c:v>2012</c:v>
                </c:pt>
                <c:pt idx="1">
                  <c:v>2013</c:v>
                </c:pt>
                <c:pt idx="2">
                  <c:v>2014</c:v>
                </c:pt>
                <c:pt idx="3">
                  <c:v>2015</c:v>
                </c:pt>
                <c:pt idx="4">
                  <c:v>2016</c:v>
                </c:pt>
              </c:numCache>
            </c:numRef>
          </c:cat>
          <c:val>
            <c:numRef>
              <c:f>Sheet1!$B$2:$B$6</c:f>
              <c:numCache>
                <c:formatCode>General</c:formatCode>
                <c:ptCount val="5"/>
                <c:pt idx="0">
                  <c:v>28.92</c:v>
                </c:pt>
                <c:pt idx="1">
                  <c:v>34.97</c:v>
                </c:pt>
                <c:pt idx="2">
                  <c:v>32.17</c:v>
                </c:pt>
                <c:pt idx="3">
                  <c:v>32.11</c:v>
                </c:pt>
                <c:pt idx="4">
                  <c:v>22.56</c:v>
                </c:pt>
              </c:numCache>
            </c:numRef>
          </c:val>
          <c:smooth val="0"/>
        </c:ser>
        <c:dLbls>
          <c:showLegendKey val="0"/>
          <c:showVal val="1"/>
          <c:showCatName val="0"/>
          <c:showSerName val="0"/>
          <c:showPercent val="0"/>
          <c:showBubbleSize val="0"/>
        </c:dLbls>
        <c:marker val="1"/>
        <c:smooth val="0"/>
        <c:axId val="57694848"/>
        <c:axId val="57779712"/>
      </c:lineChart>
      <c:catAx>
        <c:axId val="57694848"/>
        <c:scaling>
          <c:orientation val="minMax"/>
        </c:scaling>
        <c:delete val="0"/>
        <c:axPos val="b"/>
        <c:numFmt formatCode="General" sourceLinked="1"/>
        <c:majorTickMark val="none"/>
        <c:minorTickMark val="none"/>
        <c:tickLblPos val="nextTo"/>
        <c:crossAx val="57779712"/>
        <c:crosses val="autoZero"/>
        <c:auto val="1"/>
        <c:lblAlgn val="ctr"/>
        <c:lblOffset val="100"/>
        <c:noMultiLvlLbl val="0"/>
      </c:catAx>
      <c:valAx>
        <c:axId val="57779712"/>
        <c:scaling>
          <c:orientation val="minMax"/>
        </c:scaling>
        <c:delete val="0"/>
        <c:axPos val="l"/>
        <c:majorGridlines/>
        <c:numFmt formatCode="General" sourceLinked="1"/>
        <c:majorTickMark val="none"/>
        <c:minorTickMark val="none"/>
        <c:tickLblPos val="nextTo"/>
        <c:crossAx val="57694848"/>
        <c:crosses val="autoZero"/>
        <c:crossBetween val="between"/>
      </c:valAx>
    </c:plotArea>
    <c:plotVisOnly val="1"/>
    <c:dispBlanksAs val="zero"/>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C7AE2-27B4-4286-B0EA-03C193A60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8277</Words>
  <Characters>47179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2018-09-27T04:40:00Z</cp:lastPrinted>
  <dcterms:created xsi:type="dcterms:W3CDTF">2018-09-27T05:43:00Z</dcterms:created>
  <dcterms:modified xsi:type="dcterms:W3CDTF">2018-09-27T05:43:00Z</dcterms:modified>
</cp:coreProperties>
</file>